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40FA3" w:rsidRDefault="00000000">
      <w:pPr>
        <w:spacing w:before="240" w:after="240"/>
        <w:jc w:val="right"/>
        <w:rPr>
          <w:rFonts w:ascii="Trebuchet MS" w:eastAsia="Trebuchet MS" w:hAnsi="Trebuchet MS" w:cs="Trebuchet MS"/>
          <w:b/>
          <w:bCs/>
          <w:sz w:val="20"/>
          <w:szCs w:val="20"/>
        </w:rPr>
      </w:pPr>
      <w:r>
        <w:rPr>
          <w:rFonts w:ascii="Trebuchet MS" w:eastAsia="Trebuchet MS" w:hAnsi="Trebuchet MS" w:cs="Trebuchet MS"/>
          <w:b/>
          <w:bCs/>
          <w:sz w:val="20"/>
          <w:szCs w:val="20"/>
        </w:rPr>
        <w:t>Nota de prensa</w:t>
      </w:r>
    </w:p>
    <w:p w14:paraId="00000002" w14:textId="77777777" w:rsidR="00F40FA3" w:rsidRDefault="00000000">
      <w:pPr>
        <w:spacing w:before="240" w:after="240"/>
        <w:jc w:val="center"/>
        <w:rPr>
          <w:rFonts w:ascii="Trebuchet MS" w:eastAsia="Trebuchet MS" w:hAnsi="Trebuchet MS" w:cs="Trebuchet MS"/>
          <w:b/>
          <w:bCs/>
          <w:sz w:val="26"/>
          <w:szCs w:val="26"/>
        </w:rPr>
      </w:pPr>
      <w:r>
        <w:rPr>
          <w:rFonts w:ascii="Trebuchet MS" w:eastAsia="Trebuchet MS" w:hAnsi="Trebuchet MS" w:cs="Trebuchet MS"/>
          <w:b/>
          <w:bCs/>
          <w:sz w:val="26"/>
          <w:szCs w:val="26"/>
        </w:rPr>
        <w:t>La Federación Estatal LGTBI+ ante el 29N: “estamos ante una disputa sobre qué valores queremos que orienten nuestras sociedades”</w:t>
      </w:r>
    </w:p>
    <w:p w14:paraId="00000003" w14:textId="77777777" w:rsidR="00F40FA3" w:rsidRDefault="00000000">
      <w:pPr>
        <w:spacing w:before="240" w:after="240"/>
        <w:ind w:left="2160" w:hanging="360"/>
        <w:jc w:val="both"/>
        <w:rPr>
          <w:rFonts w:ascii="Trebuchet MS" w:eastAsia="Trebuchet MS" w:hAnsi="Trebuchet MS" w:cs="Trebuchet MS"/>
          <w:b/>
          <w:bCs/>
          <w:sz w:val="18"/>
          <w:szCs w:val="18"/>
        </w:rPr>
      </w:pPr>
      <w:r>
        <w:rPr>
          <w:sz w:val="18"/>
          <w:szCs w:val="1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rebuchet MS" w:eastAsia="Trebuchet MS" w:hAnsi="Trebuchet MS" w:cs="Trebuchet MS"/>
          <w:b/>
          <w:bCs/>
          <w:sz w:val="18"/>
          <w:szCs w:val="18"/>
        </w:rPr>
        <w:t>Así lo ha declarado el vocal de Relaciones Exteriores de la Federación Estatal LGTBI+, Óscar Rodríguez, durante su intervención en el acto organizado por la entidad “40 años de España en la UE”</w:t>
      </w:r>
    </w:p>
    <w:p w14:paraId="00000004"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b/>
          <w:bCs/>
        </w:rPr>
        <w:t>Madrid, 22 de octubre de 2026.–</w:t>
      </w:r>
      <w:r w:rsidRPr="00923E4D">
        <w:rPr>
          <w:rFonts w:ascii="Trebuchet MS" w:eastAsia="Trebuchet MS" w:hAnsi="Trebuchet MS" w:cs="Trebuchet MS"/>
        </w:rPr>
        <w:t xml:space="preserve"> La Federación Estatal de Lesbianas, Gais, Trans, Bisexuales, Intersexuales y más (FELGTBI+) ha celebrado este jueves en Madrid su evento “40 años de España en la UE”. Durante su intervención, el vocal de Relaciones Exteriores de la Federación Estatal LGTBI+, Óscar Rodríguez, ha destacado que las próximas elecciones “van a ser una disputa sobre qué valores queremos que orienten nuestras sociedades y sobre quién tiene derecho a formar parte de nuestra sociedad en condiciones de igualdad”.</w:t>
      </w:r>
    </w:p>
    <w:p w14:paraId="00000005" w14:textId="77777777" w:rsidR="00F40FA3" w:rsidRPr="00923E4D" w:rsidRDefault="00000000">
      <w:pPr>
        <w:rPr>
          <w:rFonts w:ascii="Trebuchet MS" w:eastAsia="Trebuchet MS" w:hAnsi="Trebuchet MS" w:cs="Trebuchet MS"/>
        </w:rPr>
      </w:pPr>
      <w:r w:rsidRPr="00923E4D">
        <w:rPr>
          <w:rFonts w:ascii="Trebuchet MS" w:eastAsia="Trebuchet MS" w:hAnsi="Trebuchet MS" w:cs="Trebuchet MS"/>
        </w:rPr>
        <w:t xml:space="preserve"> </w:t>
      </w:r>
    </w:p>
    <w:p w14:paraId="00000006"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En el marco de este encuentro, que ha reunido a más de un centenar de personas expertas en derecho internacional, representantes de movimientos sociales, administraciones y medios de comunicación, Rodríguez ha asegurado que, “necesitamos una sociedad civil capaz de actuar unida y de disputar el relato político”. “Porque, aunque la Unión Europea ha sido un espacio fundamental para consolidar derechos y fortalecer las garantías democráticas, pertenecer a ella no convierte los avances en irreversibles”, declara.</w:t>
      </w:r>
    </w:p>
    <w:p w14:paraId="00000007"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 xml:space="preserve"> </w:t>
      </w:r>
    </w:p>
    <w:p w14:paraId="00000008"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Así, ha destacado que, en las próximas elecciones, así como en las de Francia, Polonia, Alemania, Finlandia, Italia o Estonia, “vamos a definir si avanzamos hacia una Europa más democrática, igualitaria y solidaria, o si permitimos que el miedo, la exclusión y la desigualdad ganen terreno”. “Las fuerzas políticas reaccionarias intentan redefinir el debate público, cuestionar consensos democráticos asentados y presentar los derechos como una amenaza para el resto de la sociedad”, ha declarado.</w:t>
      </w:r>
    </w:p>
    <w:p w14:paraId="00000009"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 xml:space="preserve"> </w:t>
      </w:r>
    </w:p>
    <w:p w14:paraId="0000000A"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“La democracia consiste en garantizar derechos, proteger a las minorías, preservar las libertades y asegurar que todas las personas puedan participar en la vida pública sin miedo. Por eso, las organizaciones de la sociedad civil tenemos la responsabilidad democrática de defender las condiciones que hacen posible que todas las personas podamos vivir con dignidad, libertad y derechos.”, ha declarado. “Así, debemos trabajar unidas para dejar de tratar las vulneraciones de derechos como problemas aislados y reconocer que forman parte de una misma disputa política”, ha concluido.</w:t>
      </w:r>
    </w:p>
    <w:p w14:paraId="0000000B"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 xml:space="preserve"> </w:t>
      </w:r>
    </w:p>
    <w:p w14:paraId="0000000C"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En este sentido, la presidenta de la Federación Estatal LGTBI+, Paula Iglesias, ha añadido que “a día hoy, España es un referente internacional en la defensa de los valores democráticos”.  “Por eso, es el momento de defender la España y la Europa en la que la mayoría creemos: una Europa que protege la igualdad, la democracia y a toda su ciudadanía, sin dejar a nadie atrás. Tanto nuestro país, como Europa necesitan políticas rotundas y comprometidas, que dejen claro que nuestras vidas, nuestros techos y nuestros derechos no son negociables”, ha manifestado.</w:t>
      </w:r>
    </w:p>
    <w:p w14:paraId="0000000D"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 xml:space="preserve"> </w:t>
      </w:r>
    </w:p>
    <w:p w14:paraId="18B93FD2" w14:textId="77777777" w:rsidR="00705CDA" w:rsidRDefault="00705CDA">
      <w:pPr>
        <w:jc w:val="both"/>
        <w:rPr>
          <w:rFonts w:ascii="Trebuchet MS" w:eastAsia="Trebuchet MS" w:hAnsi="Trebuchet MS" w:cs="Trebuchet MS"/>
          <w:b/>
          <w:bCs/>
          <w:u w:val="single"/>
        </w:rPr>
      </w:pPr>
    </w:p>
    <w:p w14:paraId="3AAC376A" w14:textId="77777777" w:rsidR="00705CDA" w:rsidRDefault="00705CDA">
      <w:pPr>
        <w:jc w:val="both"/>
        <w:rPr>
          <w:rFonts w:ascii="Trebuchet MS" w:eastAsia="Trebuchet MS" w:hAnsi="Trebuchet MS" w:cs="Trebuchet MS"/>
          <w:b/>
          <w:bCs/>
          <w:u w:val="single"/>
        </w:rPr>
      </w:pPr>
    </w:p>
    <w:p w14:paraId="0000000E" w14:textId="15D22A44" w:rsidR="00F40FA3" w:rsidRPr="00923E4D" w:rsidRDefault="00000000">
      <w:pPr>
        <w:jc w:val="both"/>
        <w:rPr>
          <w:rFonts w:ascii="Trebuchet MS" w:eastAsia="Trebuchet MS" w:hAnsi="Trebuchet MS" w:cs="Trebuchet MS"/>
          <w:b/>
          <w:bCs/>
          <w:u w:val="single"/>
        </w:rPr>
      </w:pPr>
      <w:r w:rsidRPr="00923E4D">
        <w:rPr>
          <w:rFonts w:ascii="Trebuchet MS" w:eastAsia="Trebuchet MS" w:hAnsi="Trebuchet MS" w:cs="Trebuchet MS"/>
          <w:b/>
          <w:bCs/>
          <w:u w:val="single"/>
        </w:rPr>
        <w:t>40 años de España en la UE: avances y retos pendientes en materia LGTBI+</w:t>
      </w:r>
    </w:p>
    <w:p w14:paraId="0000000F" w14:textId="77777777" w:rsidR="00F40FA3" w:rsidRPr="00923E4D" w:rsidRDefault="00F40FA3">
      <w:pPr>
        <w:jc w:val="both"/>
        <w:rPr>
          <w:rFonts w:ascii="Trebuchet MS" w:eastAsia="Trebuchet MS" w:hAnsi="Trebuchet MS" w:cs="Trebuchet MS"/>
        </w:rPr>
      </w:pPr>
    </w:p>
    <w:p w14:paraId="00000010"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La jornada, organizada por la Federación Estatal LGTBI+, con el apoyo del Ministerio de Asuntos Exteriores, ha contado con la participación del profesor e investigador de la Universidad Carlos III, Pablo Simón, a cargo de una ponencia inaugural centrada en el giro conservador del voto joven en Europa. “Tras cuarenta años de integración europea, España ha pasado de buscar la homologación democrática y social con Europa a situarse entre los países con mayores niveles de reconocimiento de los derechos LGTBI+. Sin embargo, esta trayectoria de convergencia convive hoy con nuevas fracturas”, sostuvo.</w:t>
      </w:r>
    </w:p>
    <w:p w14:paraId="00000011" w14:textId="77777777" w:rsidR="00F40FA3" w:rsidRPr="00923E4D" w:rsidRDefault="00F40FA3">
      <w:pPr>
        <w:jc w:val="both"/>
        <w:rPr>
          <w:rFonts w:ascii="Trebuchet MS" w:eastAsia="Trebuchet MS" w:hAnsi="Trebuchet MS" w:cs="Trebuchet MS"/>
        </w:rPr>
      </w:pPr>
    </w:p>
    <w:p w14:paraId="00000012"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Así, ha analizado la creciente distancia ideológica y actitudinal entre hombres y mujeres jóvenes, visible tanto en sus preferencias políticas como en algunas posiciones relativas a los derechos LGTBI+ y cómo éstos se han convertido también en un terreno de disputa identitaria planteando su relación con procesos más amplios de polarización y retroceso democrático en Europa, entre otras cuestiones.</w:t>
      </w:r>
    </w:p>
    <w:p w14:paraId="00000013"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 xml:space="preserve"> </w:t>
      </w:r>
    </w:p>
    <w:p w14:paraId="577A1A6A" w14:textId="67428E3F" w:rsidR="007915CC" w:rsidRPr="007915CC" w:rsidRDefault="007915CC" w:rsidP="007915CC">
      <w:pPr>
        <w:jc w:val="both"/>
        <w:rPr>
          <w:rFonts w:ascii="Trebuchet MS" w:eastAsia="Trebuchet MS" w:hAnsi="Trebuchet MS" w:cs="Trebuchet MS"/>
          <w:lang w:val="es-ES"/>
        </w:rPr>
      </w:pPr>
      <w:r w:rsidRPr="007915CC">
        <w:rPr>
          <w:rFonts w:ascii="Trebuchet MS" w:eastAsia="Trebuchet MS" w:hAnsi="Trebuchet MS" w:cs="Trebuchet MS"/>
          <w:lang w:val="es-ES"/>
        </w:rPr>
        <w:t>Por su parte, durante la clausura del acto, el secretario de Estado para la Unión Europea, Fernando Sampedro, ha destacado la importancia de situar a la ciudadanía en el centro de las prioridades europeas d</w:t>
      </w:r>
      <w:r w:rsidR="001D4327">
        <w:rPr>
          <w:rFonts w:ascii="Trebuchet MS" w:eastAsia="Trebuchet MS" w:hAnsi="Trebuchet MS" w:cs="Trebuchet MS"/>
          <w:lang w:val="es-ES"/>
        </w:rPr>
        <w:t>e</w:t>
      </w:r>
      <w:r w:rsidRPr="007915CC">
        <w:rPr>
          <w:rFonts w:ascii="Trebuchet MS" w:eastAsia="Trebuchet MS" w:hAnsi="Trebuchet MS" w:cs="Trebuchet MS"/>
          <w:lang w:val="es-ES"/>
        </w:rPr>
        <w:t>fendiendo las conquistas sociales. “Cuando España celebra #40añosEnUE, recordamos de igualdad y diversidad sexual están en el corazón de la contribución a la UE de nuestro país, que se sitúa a la cabeza de Europa en derechos LGTBI, de acuerdo con el ranking de ILGA-</w:t>
      </w:r>
      <w:proofErr w:type="spellStart"/>
      <w:r w:rsidRPr="007915CC">
        <w:rPr>
          <w:rFonts w:ascii="Trebuchet MS" w:eastAsia="Trebuchet MS" w:hAnsi="Trebuchet MS" w:cs="Trebuchet MS"/>
          <w:lang w:val="es-ES"/>
        </w:rPr>
        <w:t>Europe</w:t>
      </w:r>
      <w:proofErr w:type="spellEnd"/>
      <w:r w:rsidRPr="007915CC">
        <w:rPr>
          <w:rFonts w:ascii="Trebuchet MS" w:eastAsia="Trebuchet MS" w:hAnsi="Trebuchet MS" w:cs="Trebuchet MS"/>
          <w:lang w:val="es-ES"/>
        </w:rPr>
        <w:t>”, ha enfatizado Sampedro.</w:t>
      </w:r>
    </w:p>
    <w:p w14:paraId="4602F73D" w14:textId="77777777" w:rsidR="007915CC" w:rsidRDefault="007915CC">
      <w:pPr>
        <w:jc w:val="both"/>
        <w:rPr>
          <w:rFonts w:ascii="Trebuchet MS" w:eastAsia="Trebuchet MS" w:hAnsi="Trebuchet MS" w:cs="Trebuchet MS"/>
        </w:rPr>
      </w:pPr>
    </w:p>
    <w:p w14:paraId="00000014" w14:textId="0FA4F2CA"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Este espacio, abierto a la población en general, ha ofrecido el intercambio de reflexiones por parte de representantes de los activismos, la academia, el sector público y las entidades sociales en torno al camino avanzado y los retos futuros en varias mesas temáticas.</w:t>
      </w:r>
    </w:p>
    <w:p w14:paraId="00000015"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 xml:space="preserve"> </w:t>
      </w:r>
    </w:p>
    <w:p w14:paraId="00000016"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Éstas han contado con la participación de Lucrecia Rubio, investigadora Ramón y Cajal en Instituto de Políticas y Bienes Públicos (CSIC); Patricia Orejudo, profesora titular de la Facultad de Derecho (UCM); Jorge Noval, embajador en Misión Especial para los derechos de las personas LGTBI+ (MAEC); Pablo León, corresponsal LGTBIQ+ de El País; Cristina de la Serna, directora del Departamento de Igualdad y Lucha contra la Discriminación en Secretariado Gitano; Virginia Carcedo, secretaria General de Fundación ONCE y Beatriz Martos, responsable de Campañas de Derechos LGTBIQ+ de Amnistía Internacional España.</w:t>
      </w:r>
    </w:p>
    <w:p w14:paraId="00000017"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 xml:space="preserve"> </w:t>
      </w:r>
    </w:p>
    <w:p w14:paraId="00000018" w14:textId="77777777" w:rsidR="00F40FA3" w:rsidRPr="00923E4D" w:rsidRDefault="00000000">
      <w:pPr>
        <w:jc w:val="both"/>
        <w:rPr>
          <w:rFonts w:ascii="Trebuchet MS" w:eastAsia="Trebuchet MS" w:hAnsi="Trebuchet MS" w:cs="Trebuchet MS"/>
        </w:rPr>
      </w:pPr>
      <w:r w:rsidRPr="00923E4D">
        <w:rPr>
          <w:rFonts w:ascii="Trebuchet MS" w:eastAsia="Trebuchet MS" w:hAnsi="Trebuchet MS" w:cs="Trebuchet MS"/>
        </w:rPr>
        <w:t xml:space="preserve"> </w:t>
      </w:r>
    </w:p>
    <w:p w14:paraId="1D092433" w14:textId="77777777" w:rsidR="00923E4D" w:rsidRDefault="00923E4D" w:rsidP="00923E4D">
      <w:pPr>
        <w:rPr>
          <w:b/>
          <w:bCs/>
          <w:lang w:val="es-ES"/>
        </w:rPr>
      </w:pPr>
      <w:r>
        <w:rPr>
          <w:b/>
          <w:bCs/>
          <w:lang w:val="es-ES"/>
        </w:rPr>
        <w:t xml:space="preserve">Contacto para prensa: </w:t>
      </w:r>
    </w:p>
    <w:p w14:paraId="539865C0" w14:textId="51241AC9" w:rsidR="00923E4D" w:rsidRPr="00923E4D" w:rsidRDefault="00923E4D" w:rsidP="00923E4D">
      <w:pPr>
        <w:rPr>
          <w:lang w:val="es-ES"/>
        </w:rPr>
      </w:pPr>
      <w:r w:rsidRPr="00923E4D">
        <w:rPr>
          <w:lang w:val="es-ES"/>
        </w:rPr>
        <w:t xml:space="preserve">Sara </w:t>
      </w:r>
      <w:proofErr w:type="spellStart"/>
      <w:r w:rsidRPr="00923E4D">
        <w:rPr>
          <w:lang w:val="es-ES"/>
        </w:rPr>
        <w:t>Recuenco</w:t>
      </w:r>
      <w:proofErr w:type="spellEnd"/>
      <w:r w:rsidRPr="00923E4D">
        <w:rPr>
          <w:lang w:val="es-ES"/>
        </w:rPr>
        <w:t> </w:t>
      </w:r>
      <w:r>
        <w:rPr>
          <w:lang w:val="es-ES"/>
        </w:rPr>
        <w:t xml:space="preserve"> </w:t>
      </w:r>
      <w:hyperlink r:id="rId6" w:history="1">
        <w:r w:rsidRPr="00923E4D">
          <w:rPr>
            <w:rStyle w:val="Hipervnculo"/>
            <w:lang w:val="es-ES"/>
          </w:rPr>
          <w:t>prensa@felgtbi.org</w:t>
        </w:r>
      </w:hyperlink>
      <w:r>
        <w:rPr>
          <w:lang w:val="es-ES"/>
        </w:rPr>
        <w:t xml:space="preserve"> </w:t>
      </w:r>
      <w:r w:rsidRPr="00923E4D">
        <w:rPr>
          <w:lang w:val="es-ES"/>
        </w:rPr>
        <w:t>+34 635 43 73 21</w:t>
      </w:r>
    </w:p>
    <w:p w14:paraId="00000019" w14:textId="77777777" w:rsidR="00F40FA3" w:rsidRPr="00923E4D" w:rsidRDefault="00F40FA3"/>
    <w:sectPr w:rsidR="00F40FA3" w:rsidRPr="00923E4D">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3FC8C" w14:textId="77777777" w:rsidR="00982DFC" w:rsidRDefault="00982DFC" w:rsidP="00923E4D">
      <w:pPr>
        <w:spacing w:line="240" w:lineRule="auto"/>
      </w:pPr>
      <w:r>
        <w:separator/>
      </w:r>
    </w:p>
  </w:endnote>
  <w:endnote w:type="continuationSeparator" w:id="0">
    <w:p w14:paraId="69C05F48" w14:textId="77777777" w:rsidR="00982DFC" w:rsidRDefault="00982DFC" w:rsidP="00923E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7439C983-C42C-4EBB-8EE1-F5E6EF312304}"/>
    <w:embedBold r:id="rId2" w:fontKey="{A992A73A-9B92-4C4A-84F5-26FB1520F03A}"/>
  </w:font>
  <w:font w:name="Calibri">
    <w:panose1 w:val="020F0502020204030204"/>
    <w:charset w:val="00"/>
    <w:family w:val="swiss"/>
    <w:pitch w:val="variable"/>
    <w:sig w:usb0="E4002EFF" w:usb1="C200247B" w:usb2="00000009" w:usb3="00000000" w:csb0="000001FF" w:csb1="00000000"/>
    <w:embedRegular r:id="rId3" w:fontKey="{16C48C3B-DE11-417E-A0D5-26A393FB81BD}"/>
  </w:font>
  <w:font w:name="Cambria">
    <w:panose1 w:val="02040503050406030204"/>
    <w:charset w:val="00"/>
    <w:family w:val="roman"/>
    <w:pitch w:val="variable"/>
    <w:sig w:usb0="E00006FF" w:usb1="420024FF" w:usb2="02000000" w:usb3="00000000" w:csb0="0000019F" w:csb1="00000000"/>
    <w:embedRegular r:id="rId4" w:fontKey="{7C932206-AD20-4B6E-A8CC-5F897496486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53309" w14:textId="77777777" w:rsidR="00982DFC" w:rsidRDefault="00982DFC" w:rsidP="00923E4D">
      <w:pPr>
        <w:spacing w:line="240" w:lineRule="auto"/>
      </w:pPr>
      <w:r>
        <w:separator/>
      </w:r>
    </w:p>
  </w:footnote>
  <w:footnote w:type="continuationSeparator" w:id="0">
    <w:p w14:paraId="11B3ACAA" w14:textId="77777777" w:rsidR="00982DFC" w:rsidRDefault="00982DFC" w:rsidP="00923E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F0825" w14:textId="54C991C4" w:rsidR="00923E4D" w:rsidRDefault="00923E4D">
    <w:pPr>
      <w:pStyle w:val="Encabezado"/>
    </w:pPr>
    <w:r>
      <w:rPr>
        <w:noProof/>
      </w:rPr>
      <w:drawing>
        <wp:inline distT="0" distB="0" distL="0" distR="0" wp14:anchorId="53E9EF42" wp14:editId="508C95C3">
          <wp:extent cx="1876425" cy="460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984" cy="46312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FA3"/>
    <w:rsid w:val="001B5E53"/>
    <w:rsid w:val="001D4327"/>
    <w:rsid w:val="00583F57"/>
    <w:rsid w:val="00705CDA"/>
    <w:rsid w:val="00712C3B"/>
    <w:rsid w:val="007915CC"/>
    <w:rsid w:val="00792022"/>
    <w:rsid w:val="007D24CB"/>
    <w:rsid w:val="00811AF0"/>
    <w:rsid w:val="00914DA0"/>
    <w:rsid w:val="00923E4D"/>
    <w:rsid w:val="00982DFC"/>
    <w:rsid w:val="00D1415B"/>
    <w:rsid w:val="00E70038"/>
    <w:rsid w:val="00F40F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B3BA6"/>
  <w15:docId w15:val="{0EB9662B-8D36-4870-BFEA-CE2BE9FE8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923E4D"/>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923E4D"/>
  </w:style>
  <w:style w:type="paragraph" w:styleId="Piedepgina">
    <w:name w:val="footer"/>
    <w:basedOn w:val="Normal"/>
    <w:link w:val="PiedepginaCar"/>
    <w:uiPriority w:val="99"/>
    <w:unhideWhenUsed/>
    <w:rsid w:val="00923E4D"/>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923E4D"/>
  </w:style>
  <w:style w:type="character" w:styleId="Hipervnculo">
    <w:name w:val="Hyperlink"/>
    <w:basedOn w:val="Fuentedeprrafopredeter"/>
    <w:uiPriority w:val="99"/>
    <w:unhideWhenUsed/>
    <w:rsid w:val="00923E4D"/>
    <w:rPr>
      <w:color w:val="0000FF" w:themeColor="hyperlink"/>
      <w:u w:val="single"/>
    </w:rPr>
  </w:style>
  <w:style w:type="character" w:styleId="Mencinsinresolver">
    <w:name w:val="Unresolved Mention"/>
    <w:basedOn w:val="Fuentedeprrafopredeter"/>
    <w:uiPriority w:val="99"/>
    <w:semiHidden/>
    <w:unhideWhenUsed/>
    <w:rsid w:val="00923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94651">
      <w:bodyDiv w:val="1"/>
      <w:marLeft w:val="0"/>
      <w:marRight w:val="0"/>
      <w:marTop w:val="0"/>
      <w:marBottom w:val="0"/>
      <w:divBdr>
        <w:top w:val="none" w:sz="0" w:space="0" w:color="auto"/>
        <w:left w:val="none" w:sz="0" w:space="0" w:color="auto"/>
        <w:bottom w:val="none" w:sz="0" w:space="0" w:color="auto"/>
        <w:right w:val="none" w:sz="0" w:space="0" w:color="auto"/>
      </w:divBdr>
    </w:div>
    <w:div w:id="890654738">
      <w:bodyDiv w:val="1"/>
      <w:marLeft w:val="0"/>
      <w:marRight w:val="0"/>
      <w:marTop w:val="0"/>
      <w:marBottom w:val="0"/>
      <w:divBdr>
        <w:top w:val="none" w:sz="0" w:space="0" w:color="auto"/>
        <w:left w:val="none" w:sz="0" w:space="0" w:color="auto"/>
        <w:bottom w:val="none" w:sz="0" w:space="0" w:color="auto"/>
        <w:right w:val="none" w:sz="0" w:space="0" w:color="auto"/>
      </w:divBdr>
    </w:div>
    <w:div w:id="1028721632">
      <w:bodyDiv w:val="1"/>
      <w:marLeft w:val="0"/>
      <w:marRight w:val="0"/>
      <w:marTop w:val="0"/>
      <w:marBottom w:val="0"/>
      <w:divBdr>
        <w:top w:val="none" w:sz="0" w:space="0" w:color="auto"/>
        <w:left w:val="none" w:sz="0" w:space="0" w:color="auto"/>
        <w:bottom w:val="none" w:sz="0" w:space="0" w:color="auto"/>
        <w:right w:val="none" w:sz="0" w:space="0" w:color="auto"/>
      </w:divBdr>
      <w:divsChild>
        <w:div w:id="540939811">
          <w:marLeft w:val="0"/>
          <w:marRight w:val="0"/>
          <w:marTop w:val="0"/>
          <w:marBottom w:val="0"/>
          <w:divBdr>
            <w:top w:val="none" w:sz="0" w:space="0" w:color="auto"/>
            <w:left w:val="none" w:sz="0" w:space="0" w:color="auto"/>
            <w:bottom w:val="none" w:sz="0" w:space="0" w:color="auto"/>
            <w:right w:val="none" w:sz="0" w:space="0" w:color="auto"/>
          </w:divBdr>
        </w:div>
        <w:div w:id="1377120752">
          <w:marLeft w:val="0"/>
          <w:marRight w:val="0"/>
          <w:marTop w:val="0"/>
          <w:marBottom w:val="0"/>
          <w:divBdr>
            <w:top w:val="none" w:sz="0" w:space="0" w:color="auto"/>
            <w:left w:val="none" w:sz="0" w:space="0" w:color="auto"/>
            <w:bottom w:val="none" w:sz="0" w:space="0" w:color="auto"/>
            <w:right w:val="none" w:sz="0" w:space="0" w:color="auto"/>
          </w:divBdr>
        </w:div>
        <w:div w:id="1385328269">
          <w:marLeft w:val="0"/>
          <w:marRight w:val="0"/>
          <w:marTop w:val="0"/>
          <w:marBottom w:val="0"/>
          <w:divBdr>
            <w:top w:val="none" w:sz="0" w:space="0" w:color="auto"/>
            <w:left w:val="none" w:sz="0" w:space="0" w:color="auto"/>
            <w:bottom w:val="none" w:sz="0" w:space="0" w:color="auto"/>
            <w:right w:val="none" w:sz="0" w:space="0" w:color="auto"/>
          </w:divBdr>
        </w:div>
        <w:div w:id="1129975740">
          <w:marLeft w:val="0"/>
          <w:marRight w:val="0"/>
          <w:marTop w:val="0"/>
          <w:marBottom w:val="0"/>
          <w:divBdr>
            <w:top w:val="none" w:sz="0" w:space="0" w:color="auto"/>
            <w:left w:val="none" w:sz="0" w:space="0" w:color="auto"/>
            <w:bottom w:val="none" w:sz="0" w:space="0" w:color="auto"/>
            <w:right w:val="none" w:sz="0" w:space="0" w:color="auto"/>
          </w:divBdr>
        </w:div>
      </w:divsChild>
    </w:div>
    <w:div w:id="2067414358">
      <w:bodyDiv w:val="1"/>
      <w:marLeft w:val="0"/>
      <w:marRight w:val="0"/>
      <w:marTop w:val="0"/>
      <w:marBottom w:val="0"/>
      <w:divBdr>
        <w:top w:val="none" w:sz="0" w:space="0" w:color="auto"/>
        <w:left w:val="none" w:sz="0" w:space="0" w:color="auto"/>
        <w:bottom w:val="none" w:sz="0" w:space="0" w:color="auto"/>
        <w:right w:val="none" w:sz="0" w:space="0" w:color="auto"/>
      </w:divBdr>
      <w:divsChild>
        <w:div w:id="1416627704">
          <w:marLeft w:val="0"/>
          <w:marRight w:val="0"/>
          <w:marTop w:val="0"/>
          <w:marBottom w:val="0"/>
          <w:divBdr>
            <w:top w:val="none" w:sz="0" w:space="0" w:color="auto"/>
            <w:left w:val="none" w:sz="0" w:space="0" w:color="auto"/>
            <w:bottom w:val="none" w:sz="0" w:space="0" w:color="auto"/>
            <w:right w:val="none" w:sz="0" w:space="0" w:color="auto"/>
          </w:divBdr>
        </w:div>
        <w:div w:id="28796573">
          <w:marLeft w:val="0"/>
          <w:marRight w:val="0"/>
          <w:marTop w:val="0"/>
          <w:marBottom w:val="0"/>
          <w:divBdr>
            <w:top w:val="none" w:sz="0" w:space="0" w:color="auto"/>
            <w:left w:val="none" w:sz="0" w:space="0" w:color="auto"/>
            <w:bottom w:val="none" w:sz="0" w:space="0" w:color="auto"/>
            <w:right w:val="none" w:sz="0" w:space="0" w:color="auto"/>
          </w:divBdr>
        </w:div>
        <w:div w:id="870847929">
          <w:marLeft w:val="0"/>
          <w:marRight w:val="0"/>
          <w:marTop w:val="0"/>
          <w:marBottom w:val="0"/>
          <w:divBdr>
            <w:top w:val="none" w:sz="0" w:space="0" w:color="auto"/>
            <w:left w:val="none" w:sz="0" w:space="0" w:color="auto"/>
            <w:bottom w:val="none" w:sz="0" w:space="0" w:color="auto"/>
            <w:right w:val="none" w:sz="0" w:space="0" w:color="auto"/>
          </w:divBdr>
        </w:div>
        <w:div w:id="19171261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nsa@felgtbi.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866</Words>
  <Characters>4763</Characters>
  <Application>Microsoft Office Word</Application>
  <DocSecurity>0</DocSecurity>
  <Lines>39</Lines>
  <Paragraphs>11</Paragraphs>
  <ScaleCrop>false</ScaleCrop>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25Felgtbi05</dc:creator>
  <cp:lastModifiedBy>25Felgtbi05</cp:lastModifiedBy>
  <cp:revision>2</cp:revision>
  <dcterms:created xsi:type="dcterms:W3CDTF">2026-10-22T12:36:00Z</dcterms:created>
  <dcterms:modified xsi:type="dcterms:W3CDTF">2026-10-22T12:36:00Z</dcterms:modified>
</cp:coreProperties>
</file>