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056" w14:textId="2F40248E" w:rsidR="00186DB2" w:rsidRDefault="00FA3000" w:rsidP="00186DB2">
      <w:pPr>
        <w:pStyle w:val="NormalWeb"/>
        <w:spacing w:before="240" w:beforeAutospacing="0" w:after="240" w:afterAutospacing="0"/>
        <w:jc w:val="right"/>
      </w:pPr>
      <w:r>
        <w:rPr>
          <w:rFonts w:ascii="Trebuchet MS" w:hAnsi="Trebuchet MS"/>
          <w:b/>
          <w:bCs/>
          <w:color w:val="000000"/>
          <w:sz w:val="18"/>
          <w:szCs w:val="18"/>
        </w:rPr>
        <w:t>Nota</w:t>
      </w:r>
      <w:r w:rsidR="00186DB2">
        <w:rPr>
          <w:rFonts w:ascii="Trebuchet MS" w:hAnsi="Trebuchet MS"/>
          <w:b/>
          <w:bCs/>
          <w:color w:val="000000"/>
          <w:sz w:val="18"/>
          <w:szCs w:val="18"/>
        </w:rPr>
        <w:t xml:space="preserve"> de prensa</w:t>
      </w:r>
    </w:p>
    <w:p w14:paraId="177E28F7" w14:textId="77777777" w:rsidR="009E7E9A" w:rsidRDefault="009E7E9A" w:rsidP="009E7E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  <w:sz w:val="18"/>
          <w:szCs w:val="18"/>
          <w:u w:val="single"/>
        </w:rPr>
      </w:pPr>
    </w:p>
    <w:p w14:paraId="3F54A0D8" w14:textId="70C41F79" w:rsidR="009E7E9A" w:rsidRDefault="009E7E9A" w:rsidP="009E7E9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30"/>
          <w:szCs w:val="30"/>
        </w:rPr>
        <w:t>Las empresas de más de 50 personas deberán contar con planes de igualdad LGTBI</w:t>
      </w:r>
      <w:r w:rsidR="00DA5956">
        <w:rPr>
          <w:rFonts w:ascii="Trebuchet MS" w:hAnsi="Trebuchet MS"/>
          <w:b/>
          <w:bCs/>
          <w:color w:val="000000"/>
          <w:sz w:val="30"/>
          <w:szCs w:val="30"/>
        </w:rPr>
        <w:t>+</w:t>
      </w:r>
      <w:r>
        <w:rPr>
          <w:rFonts w:ascii="Trebuchet MS" w:hAnsi="Trebuchet MS"/>
          <w:b/>
          <w:bCs/>
          <w:color w:val="000000"/>
          <w:sz w:val="30"/>
          <w:szCs w:val="30"/>
        </w:rPr>
        <w:t xml:space="preserve"> en 12 meses</w:t>
      </w:r>
    </w:p>
    <w:p w14:paraId="2CAB4594" w14:textId="77777777" w:rsidR="009E7E9A" w:rsidRDefault="009E7E9A" w:rsidP="009E7E9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19900B4" w14:textId="0A256975" w:rsidR="009E7E9A" w:rsidRDefault="009E7E9A" w:rsidP="009E7E9A">
      <w:pPr>
        <w:pStyle w:val="NormalWeb"/>
        <w:spacing w:before="0" w:beforeAutospacing="0" w:after="0" w:afterAutospacing="0"/>
        <w:ind w:left="720" w:hanging="360"/>
      </w:pPr>
      <w:r>
        <w:rPr>
          <w:rFonts w:ascii="Arial" w:hAnsi="Arial" w:cs="Arial"/>
          <w:color w:val="444444"/>
          <w:sz w:val="20"/>
          <w:szCs w:val="20"/>
        </w:rPr>
        <w:t>·</w:t>
      </w:r>
      <w:r>
        <w:rPr>
          <w:color w:val="444444"/>
          <w:sz w:val="14"/>
          <w:szCs w:val="14"/>
        </w:rPr>
        <w:t xml:space="preserve">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Así lo refleja la recientem</w:t>
      </w:r>
      <w:r w:rsidR="00DA5956">
        <w:rPr>
          <w:rFonts w:ascii="Trebuchet MS" w:hAnsi="Trebuchet MS"/>
          <w:b/>
          <w:bCs/>
          <w:color w:val="444444"/>
          <w:sz w:val="18"/>
          <w:szCs w:val="18"/>
        </w:rPr>
        <w:t>ente aprobada Ley Trans y LGTBI</w:t>
      </w:r>
      <w:r>
        <w:rPr>
          <w:rFonts w:ascii="Trebuchet MS" w:hAnsi="Trebuchet MS"/>
          <w:b/>
          <w:bCs/>
          <w:color w:val="444444"/>
          <w:sz w:val="18"/>
          <w:szCs w:val="18"/>
        </w:rPr>
        <w:t>, según informa la Federación Estatal LGTBI+</w:t>
      </w:r>
    </w:p>
    <w:p w14:paraId="25BCCD3D" w14:textId="77777777" w:rsidR="009E7E9A" w:rsidRDefault="009E7E9A" w:rsidP="009E7E9A">
      <w:pPr>
        <w:pStyle w:val="NormalWeb"/>
        <w:spacing w:before="0" w:beforeAutospacing="0" w:after="0" w:afterAutospacing="0"/>
        <w:ind w:left="720" w:hanging="360"/>
      </w:pPr>
      <w:r>
        <w:rPr>
          <w:rFonts w:ascii="Arial" w:hAnsi="Arial" w:cs="Arial"/>
          <w:color w:val="444444"/>
          <w:sz w:val="20"/>
          <w:szCs w:val="20"/>
        </w:rPr>
        <w:t>·</w:t>
      </w:r>
      <w:r>
        <w:rPr>
          <w:color w:val="444444"/>
          <w:sz w:val="14"/>
          <w:szCs w:val="14"/>
        </w:rPr>
        <w:t xml:space="preserve">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Solo una de cada cuatro personas LGTBI+ se muestra realmente visible con todas las personas con las que trabaja</w:t>
      </w:r>
    </w:p>
    <w:p w14:paraId="571A5A73" w14:textId="77777777" w:rsidR="009E7E9A" w:rsidRDefault="009E7E9A" w:rsidP="009E7E9A">
      <w:pPr>
        <w:pStyle w:val="NormalWeb"/>
        <w:shd w:val="clear" w:color="auto" w:fill="FFFFFF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90CDDF2" w14:textId="584B54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>Madrid. 1</w:t>
      </w:r>
      <w:r>
        <w:rPr>
          <w:rFonts w:ascii="Trebuchet MS" w:hAnsi="Trebuchet MS"/>
          <w:color w:val="000000"/>
          <w:sz w:val="20"/>
          <w:szCs w:val="20"/>
        </w:rPr>
        <w:t>0</w:t>
      </w:r>
      <w:r>
        <w:rPr>
          <w:rFonts w:ascii="Trebuchet MS" w:hAnsi="Trebuchet MS"/>
          <w:color w:val="000000"/>
          <w:sz w:val="20"/>
          <w:szCs w:val="20"/>
        </w:rPr>
        <w:t xml:space="preserve">/03/2023.- La </w:t>
      </w:r>
      <w:r>
        <w:rPr>
          <w:rFonts w:ascii="Trebuchet MS" w:hAnsi="Trebuchet MS"/>
          <w:color w:val="444444"/>
          <w:sz w:val="20"/>
          <w:szCs w:val="20"/>
        </w:rPr>
        <w:t xml:space="preserve">Federación Estatal de Lesbianas, Gais, Trans, Bisexuales, Intersexuales y más (FELGTBI+) informa de que, tras la reciente aprobación de la Ley Trans y LGTBI, las empresas de más de 50 personas trabajadoras deberán contar con planes de igualdad LGTBI+ y con protocolos contra el acoso y la violencia por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LGTBIfobia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 en un plazo de 12 meses.</w:t>
      </w:r>
    </w:p>
    <w:p w14:paraId="6DAB6387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14:paraId="63163158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 xml:space="preserve">El coordinador del Grupo de Laboral de la Federación Estatal LGTBI+, David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Senabre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, explica que “esta medida es imprescindible para erradicar la discriminación hacia las personas LGTBI+ en el ámbito laboral de forma efectiva. Y es que, no es suficiente con combatir las agresiones que se </w:t>
      </w:r>
      <w:proofErr w:type="gramStart"/>
      <w:r>
        <w:rPr>
          <w:rFonts w:ascii="Trebuchet MS" w:hAnsi="Trebuchet MS"/>
          <w:color w:val="444444"/>
          <w:sz w:val="20"/>
          <w:szCs w:val="20"/>
        </w:rPr>
        <w:t>detecten</w:t>
      </w:r>
      <w:proofErr w:type="gramEnd"/>
      <w:r>
        <w:rPr>
          <w:rFonts w:ascii="Trebuchet MS" w:hAnsi="Trebuchet MS"/>
          <w:color w:val="444444"/>
          <w:sz w:val="20"/>
          <w:szCs w:val="20"/>
        </w:rPr>
        <w:t xml:space="preserve"> sino que hay que trabajar para que los espacios de trabajo sean entornos seguros en los que las personas LGTBI+ podamos visibilizarnos con la certeza de que nuestra orientación sexual o nuestra identidad de género no va a suponer un obstáculo en nuestra carrera profesional, ni en las relaciones humanas dentro de la empresa”. </w:t>
      </w:r>
    </w:p>
    <w:p w14:paraId="656FEE2F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14:paraId="12116C86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En este sentido, explica que, a día de hoy, y según datos de la Agencia de los Derechos Fundamentales de la Unión Europea (FRA), solo una de cada cuatro personas LGTBI+ se muestra visible con todas las personas con las que trabaja, el 30% no es visible con nadie de la empresa y solo el 29% lo es con unas pocas personas seleccionadas. Asimismo, revela que, según un estudio de la Organización para la Cooperación y el Desarrollo Económicos (OCDE) sobre las brechas en el mercado laboral entre personas LGTBI+ y personas no LGTBI+ (2019), las personas LGTBI+ tienen un 7% menos de probabilidades de estar empleadas, sus ingresos laborales son un 4% más bajos y tienen un 11% menos probabilidades de ocupar un puesto directivo alto.</w:t>
      </w:r>
    </w:p>
    <w:p w14:paraId="417D164A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14:paraId="76CCE4E7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 xml:space="preserve">“Las personas LGTBI+, como el resto de la población, pasamos más de un tercio de nuestra vida en el trabajo, y tener que ocultar nuestra identidad de género, nuestra pareja o nuestra familia durante todo ese tiempo con personas con las que convives día tras día, pasa factura irremediablemente tanto a nivel laboral, como a nivel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psicoemocional</w:t>
      </w:r>
      <w:proofErr w:type="spellEnd"/>
      <w:r>
        <w:rPr>
          <w:rFonts w:ascii="Trebuchet MS" w:hAnsi="Trebuchet MS"/>
          <w:color w:val="444444"/>
          <w:sz w:val="20"/>
          <w:szCs w:val="20"/>
        </w:rPr>
        <w:t>”, explica, porque lo que valora esta medida legislativa como “un paso fundamental para avanzar hacia la igualdad real”. </w:t>
      </w:r>
    </w:p>
    <w:p w14:paraId="088279E3" w14:textId="77777777" w:rsidR="009E7E9A" w:rsidRDefault="009E7E9A" w:rsidP="009E7E9A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</w:p>
    <w:p w14:paraId="33F96187" w14:textId="5CF44474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Otras medidas que recoge la Ley Trans y LGTBI para fomentar la igualdad de las personas LGTBI+ en el entorno laboral son: la implementación progresiva de indicadores de igualdad sensibles al colectivo LGTBI+, la creación de códigos éticos y protocolos con medidas de protección frente a toda discriminación o la creación de un distintivo para reconocer a las empresas que destaquen en políticas de igualdad, entre otras. </w:t>
      </w:r>
    </w:p>
    <w:p w14:paraId="30FD038A" w14:textId="77777777" w:rsidR="009E7E9A" w:rsidRDefault="009E7E9A" w:rsidP="009E7E9A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bCs/>
          <w:color w:val="444444"/>
          <w:sz w:val="20"/>
          <w:szCs w:val="20"/>
          <w:u w:val="single"/>
        </w:rPr>
      </w:pPr>
    </w:p>
    <w:p w14:paraId="2747D749" w14:textId="108A9EDB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b/>
          <w:bCs/>
          <w:color w:val="444444"/>
          <w:sz w:val="20"/>
          <w:szCs w:val="20"/>
          <w:u w:val="single"/>
        </w:rPr>
        <w:t>Inserción laboral de personas trans</w:t>
      </w:r>
    </w:p>
    <w:p w14:paraId="6A96FE2F" w14:textId="77777777" w:rsidR="009E7E9A" w:rsidRDefault="009E7E9A" w:rsidP="009E7E9A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</w:p>
    <w:p w14:paraId="3504DBB6" w14:textId="1673E9B6" w:rsidR="009E7E9A" w:rsidRDefault="009E7E9A" w:rsidP="009E7E9A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 xml:space="preserve">Por su parte, la vocal de empresas de la Federación Estatal LGTBI+,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Niurka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Gibaja</w:t>
      </w:r>
      <w:proofErr w:type="spellEnd"/>
      <w:r>
        <w:rPr>
          <w:rFonts w:ascii="Trebuchet MS" w:hAnsi="Trebuchet MS"/>
          <w:color w:val="444444"/>
          <w:sz w:val="20"/>
          <w:szCs w:val="20"/>
        </w:rPr>
        <w:t>, explica que las personas trans son un colectivo en situación de “especial vulnerabilidad” puesto que, según la FRA, cuatro de cada 10 personas trans han sufrido discriminación a la hora de buscar empleo, casi 8 de cada 10 en el caso de las mujeres trans. </w:t>
      </w:r>
    </w:p>
    <w:p w14:paraId="77D99EBD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</w:p>
    <w:p w14:paraId="166DA598" w14:textId="21F2ED36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Así, también valora de manera positiva que, gracias a la nueva Ley Trans y LGTBI, el Ministerio de Trabajo y Economía Social vaya a diseñar medidas de acción positiva para la mejora de la empleabilidad de las personas trans y planes específicos para el fomento del empleo, con especial atención a las mujeres trans. </w:t>
      </w:r>
    </w:p>
    <w:p w14:paraId="07766ED8" w14:textId="77777777" w:rsidR="009E7E9A" w:rsidRDefault="009E7E9A" w:rsidP="009E7E9A"/>
    <w:p w14:paraId="0AACE50B" w14:textId="41BD1E00" w:rsidR="009E7E9A" w:rsidRDefault="009E7E9A" w:rsidP="009E7E9A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 xml:space="preserve">Según la vocal de Empresas de la Federación, la ley también contempla medidas para la integración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sociolaboral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 de las personas trans como la creación de estrategias y campañas de concienciación en el ámbito laboral o la elaboración de planes de igualdad y no discriminación en los que se incluirá expresamente a las personas trans</w:t>
      </w:r>
      <w:bookmarkStart w:id="0" w:name="_GoBack"/>
      <w:bookmarkEnd w:id="0"/>
      <w:r>
        <w:rPr>
          <w:rFonts w:ascii="Trebuchet MS" w:hAnsi="Trebuchet MS"/>
          <w:color w:val="444444"/>
          <w:sz w:val="20"/>
          <w:szCs w:val="20"/>
        </w:rPr>
        <w:t>, también con especial atención a las mujeres trans. </w:t>
      </w:r>
    </w:p>
    <w:p w14:paraId="0F34B50D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</w:p>
    <w:p w14:paraId="25DB8E98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 xml:space="preserve">No obstante,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Gibaja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 recuerda que en la Federación Estatal LGTBI+ “llevamos años trabajando para acompañar a empresas que ya están trabajando de forma activa en la inserción laboral de personas trans a través de nuestro programa </w:t>
      </w:r>
      <w:hyperlink r:id="rId8" w:history="1">
        <w:proofErr w:type="spellStart"/>
        <w:r>
          <w:rPr>
            <w:rStyle w:val="Hipervnculo"/>
            <w:rFonts w:ascii="Trebuchet MS" w:hAnsi="Trebuchet MS"/>
            <w:color w:val="1155CC"/>
            <w:sz w:val="20"/>
            <w:szCs w:val="20"/>
          </w:rPr>
          <w:t>Yes,we</w:t>
        </w:r>
        <w:proofErr w:type="spellEnd"/>
        <w:r>
          <w:rPr>
            <w:rStyle w:val="Hipervnculo"/>
            <w:rFonts w:ascii="Trebuchet MS" w:hAnsi="Trebuchet MS"/>
            <w:color w:val="1155CC"/>
            <w:sz w:val="20"/>
            <w:szCs w:val="20"/>
          </w:rPr>
          <w:t xml:space="preserve"> trans</w:t>
        </w:r>
      </w:hyperlink>
      <w:r>
        <w:rPr>
          <w:rFonts w:ascii="Trebuchet MS" w:hAnsi="Trebuchet MS"/>
          <w:color w:val="444444"/>
          <w:sz w:val="20"/>
          <w:szCs w:val="20"/>
        </w:rPr>
        <w:t xml:space="preserve"> y en la gestión de la diversidad LGTBI+ a través de nuestro programa </w:t>
      </w:r>
      <w:hyperlink r:id="rId9" w:history="1">
        <w:r>
          <w:rPr>
            <w:rStyle w:val="Hipervnculo"/>
            <w:rFonts w:ascii="Trebuchet MS" w:hAnsi="Trebuchet MS"/>
            <w:color w:val="1155CC"/>
            <w:sz w:val="20"/>
            <w:szCs w:val="20"/>
          </w:rPr>
          <w:t>EMIDIS</w:t>
        </w:r>
      </w:hyperlink>
      <w:r>
        <w:rPr>
          <w:rFonts w:ascii="Trebuchet MS" w:hAnsi="Trebuchet MS"/>
          <w:color w:val="444444"/>
          <w:sz w:val="20"/>
          <w:szCs w:val="20"/>
        </w:rPr>
        <w:t>. Las grandes compañías ya han entendido que incluir diversidad LGTBI+ en sus plantillas supone un valor añadido puesto que cuanto más diversa es una plantilla, más enriquece los resultados de las compañías”. “El reto, y para lo que confiamos que ayudará la nueva ley, es seguir ampliando esta red de compañías aliadas y llegar a la pequeña y mediana empresa, que emplea a gran parte de la población y que aún no tienen políticas de gestión de la diversidad LGTBI+ desarrolladas”, defiende. </w:t>
      </w:r>
    </w:p>
    <w:p w14:paraId="72FA2E83" w14:textId="77777777" w:rsidR="009E7E9A" w:rsidRDefault="009E7E9A" w:rsidP="009E7E9A">
      <w:pPr>
        <w:spacing w:after="240"/>
      </w:pPr>
    </w:p>
    <w:p w14:paraId="02D75ADE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 </w:t>
      </w:r>
    </w:p>
    <w:p w14:paraId="1AC5B31E" w14:textId="77777777" w:rsidR="009E7E9A" w:rsidRDefault="009E7E9A" w:rsidP="009E7E9A">
      <w:pPr>
        <w:pStyle w:val="NormalWeb"/>
        <w:spacing w:before="0" w:beforeAutospacing="0" w:after="0" w:afterAutospacing="0"/>
        <w:jc w:val="both"/>
      </w:pPr>
      <w:r>
        <w:rPr>
          <w:rFonts w:ascii="Trebuchet MS" w:hAnsi="Trebuchet MS"/>
          <w:color w:val="444444"/>
          <w:sz w:val="20"/>
          <w:szCs w:val="20"/>
        </w:rPr>
        <w:t> </w:t>
      </w:r>
      <w:r>
        <w:rPr>
          <w:rFonts w:ascii="Trebuchet MS" w:hAnsi="Trebuchet MS"/>
          <w:color w:val="000000"/>
          <w:sz w:val="22"/>
          <w:szCs w:val="22"/>
        </w:rPr>
        <w:t xml:space="preserve">Contacto prensa: Sara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Recuenco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D71F85"/>
          <w:sz w:val="22"/>
          <w:szCs w:val="22"/>
          <w:shd w:val="clear" w:color="auto" w:fill="FFFFFF"/>
        </w:rPr>
        <w:t xml:space="preserve">prensa@felgtb.org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635.43.73.21</w:t>
      </w:r>
    </w:p>
    <w:p w14:paraId="4359FA15" w14:textId="2E03023E" w:rsidR="003A327D" w:rsidRPr="002E36FA" w:rsidRDefault="003A327D" w:rsidP="003A327D">
      <w:pPr>
        <w:spacing w:before="240" w:after="240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3A327D" w:rsidRPr="002E36FA" w:rsidSect="006D55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46AD" w14:textId="77777777" w:rsidR="005246EF" w:rsidRDefault="005246EF" w:rsidP="00D25C5B">
      <w:pPr>
        <w:spacing w:after="0" w:line="240" w:lineRule="auto"/>
      </w:pPr>
      <w:r>
        <w:separator/>
      </w:r>
    </w:p>
  </w:endnote>
  <w:endnote w:type="continuationSeparator" w:id="0">
    <w:p w14:paraId="676E8CAC" w14:textId="77777777" w:rsidR="005246EF" w:rsidRDefault="005246EF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B9EB" w14:textId="77777777" w:rsidR="00A311BF" w:rsidRDefault="00A311BF" w:rsidP="00A311BF">
    <w:pPr>
      <w:pStyle w:val="Piedepgina"/>
      <w:jc w:val="center"/>
    </w:pPr>
  </w:p>
  <w:p w14:paraId="25BA6382" w14:textId="15C355E2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53D7" w14:textId="77777777" w:rsidR="005246EF" w:rsidRDefault="005246EF" w:rsidP="00D25C5B">
      <w:pPr>
        <w:spacing w:after="0" w:line="240" w:lineRule="auto"/>
      </w:pPr>
      <w:r>
        <w:separator/>
      </w:r>
    </w:p>
  </w:footnote>
  <w:footnote w:type="continuationSeparator" w:id="0">
    <w:p w14:paraId="007EFCCC" w14:textId="77777777" w:rsidR="005246EF" w:rsidRDefault="005246EF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898F" w14:textId="0BFF0DBE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52BEE127">
          <wp:simplePos x="0" y="0"/>
          <wp:positionH relativeFrom="margin">
            <wp:posOffset>-443847</wp:posOffset>
          </wp:positionH>
          <wp:positionV relativeFrom="paragraph">
            <wp:posOffset>-238574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EDDCC8F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1A60"/>
    <w:multiLevelType w:val="multilevel"/>
    <w:tmpl w:val="014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1D17"/>
    <w:multiLevelType w:val="hybridMultilevel"/>
    <w:tmpl w:val="8610B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22539"/>
    <w:multiLevelType w:val="hybridMultilevel"/>
    <w:tmpl w:val="49780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2DEE"/>
    <w:multiLevelType w:val="multilevel"/>
    <w:tmpl w:val="9AF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23EC"/>
    <w:multiLevelType w:val="multilevel"/>
    <w:tmpl w:val="90C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31930843"/>
    <w:multiLevelType w:val="hybridMultilevel"/>
    <w:tmpl w:val="64F8F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4F4A"/>
    <w:multiLevelType w:val="hybridMultilevel"/>
    <w:tmpl w:val="1FF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572E3"/>
    <w:multiLevelType w:val="hybridMultilevel"/>
    <w:tmpl w:val="9B742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21E4266"/>
    <w:multiLevelType w:val="hybridMultilevel"/>
    <w:tmpl w:val="0800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5D8"/>
    <w:multiLevelType w:val="multilevel"/>
    <w:tmpl w:val="F90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042A3"/>
    <w:multiLevelType w:val="hybridMultilevel"/>
    <w:tmpl w:val="6DAA8BD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18"/>
  </w:num>
  <w:num w:numId="8">
    <w:abstractNumId w:val="9"/>
  </w:num>
  <w:num w:numId="9">
    <w:abstractNumId w:val="12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6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35"/>
    <w:lvlOverride w:ilvl="0">
      <w:lvl w:ilvl="0">
        <w:numFmt w:val="decimal"/>
        <w:lvlText w:val="%1."/>
        <w:lvlJc w:val="left"/>
      </w:lvl>
    </w:lvlOverride>
  </w:num>
  <w:num w:numId="18">
    <w:abstractNumId w:val="35"/>
    <w:lvlOverride w:ilvl="0">
      <w:lvl w:ilvl="0">
        <w:numFmt w:val="decimal"/>
        <w:lvlText w:val="%1."/>
        <w:lvlJc w:val="left"/>
      </w:lvl>
    </w:lvlOverride>
  </w:num>
  <w:num w:numId="19">
    <w:abstractNumId w:val="35"/>
    <w:lvlOverride w:ilvl="0">
      <w:lvl w:ilvl="0">
        <w:numFmt w:val="decimal"/>
        <w:lvlText w:val="%1."/>
        <w:lvlJc w:val="left"/>
      </w:lvl>
    </w:lvlOverride>
  </w:num>
  <w:num w:numId="20">
    <w:abstractNumId w:val="35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9"/>
  </w:num>
  <w:num w:numId="23">
    <w:abstractNumId w:val="32"/>
  </w:num>
  <w:num w:numId="24">
    <w:abstractNumId w:val="29"/>
  </w:num>
  <w:num w:numId="25">
    <w:abstractNumId w:val="38"/>
  </w:num>
  <w:num w:numId="26">
    <w:abstractNumId w:val="20"/>
  </w:num>
  <w:num w:numId="27">
    <w:abstractNumId w:val="3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41"/>
  </w:num>
  <w:num w:numId="33">
    <w:abstractNumId w:val="4"/>
  </w:num>
  <w:num w:numId="34">
    <w:abstractNumId w:val="28"/>
  </w:num>
  <w:num w:numId="35">
    <w:abstractNumId w:val="27"/>
  </w:num>
  <w:num w:numId="36">
    <w:abstractNumId w:val="17"/>
  </w:num>
  <w:num w:numId="37">
    <w:abstractNumId w:val="13"/>
  </w:num>
  <w:num w:numId="38">
    <w:abstractNumId w:val="39"/>
  </w:num>
  <w:num w:numId="39">
    <w:abstractNumId w:val="26"/>
  </w:num>
  <w:num w:numId="40">
    <w:abstractNumId w:val="40"/>
  </w:num>
  <w:num w:numId="41">
    <w:abstractNumId w:val="24"/>
  </w:num>
  <w:num w:numId="42">
    <w:abstractNumId w:val="7"/>
  </w:num>
  <w:num w:numId="43">
    <w:abstractNumId w:val="22"/>
  </w:num>
  <w:num w:numId="44">
    <w:abstractNumId w:val="14"/>
  </w:num>
  <w:num w:numId="45">
    <w:abstractNumId w:val="2"/>
  </w:num>
  <w:num w:numId="46">
    <w:abstractNumId w:val="10"/>
  </w:num>
  <w:num w:numId="47">
    <w:abstractNumId w:val="37"/>
  </w:num>
  <w:num w:numId="48">
    <w:abstractNumId w:val="21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21A9"/>
    <w:rsid w:val="00043773"/>
    <w:rsid w:val="000470AB"/>
    <w:rsid w:val="00051034"/>
    <w:rsid w:val="000554A2"/>
    <w:rsid w:val="0007301A"/>
    <w:rsid w:val="000A6F9D"/>
    <w:rsid w:val="000B663A"/>
    <w:rsid w:val="000C3C5E"/>
    <w:rsid w:val="000C7B25"/>
    <w:rsid w:val="000D4488"/>
    <w:rsid w:val="000F127F"/>
    <w:rsid w:val="000F6BDC"/>
    <w:rsid w:val="00115206"/>
    <w:rsid w:val="0012559A"/>
    <w:rsid w:val="00126183"/>
    <w:rsid w:val="00127D2B"/>
    <w:rsid w:val="00131E5A"/>
    <w:rsid w:val="00132CBA"/>
    <w:rsid w:val="0013482B"/>
    <w:rsid w:val="00142346"/>
    <w:rsid w:val="00151B92"/>
    <w:rsid w:val="00153E68"/>
    <w:rsid w:val="00161368"/>
    <w:rsid w:val="00186DB2"/>
    <w:rsid w:val="00192162"/>
    <w:rsid w:val="0019669B"/>
    <w:rsid w:val="001A2C2A"/>
    <w:rsid w:val="001B2213"/>
    <w:rsid w:val="001B6108"/>
    <w:rsid w:val="001B61FB"/>
    <w:rsid w:val="001C191B"/>
    <w:rsid w:val="001C5447"/>
    <w:rsid w:val="001D4FB3"/>
    <w:rsid w:val="001E0C5C"/>
    <w:rsid w:val="001E4C26"/>
    <w:rsid w:val="001E562F"/>
    <w:rsid w:val="0021597B"/>
    <w:rsid w:val="00223E43"/>
    <w:rsid w:val="00226304"/>
    <w:rsid w:val="002278D3"/>
    <w:rsid w:val="00230DD4"/>
    <w:rsid w:val="00240272"/>
    <w:rsid w:val="00244128"/>
    <w:rsid w:val="00245041"/>
    <w:rsid w:val="00245935"/>
    <w:rsid w:val="0025144F"/>
    <w:rsid w:val="002535C1"/>
    <w:rsid w:val="00282772"/>
    <w:rsid w:val="002911D7"/>
    <w:rsid w:val="00295A92"/>
    <w:rsid w:val="002A150A"/>
    <w:rsid w:val="002B0032"/>
    <w:rsid w:val="002B22AC"/>
    <w:rsid w:val="002B6443"/>
    <w:rsid w:val="002C594B"/>
    <w:rsid w:val="002D1543"/>
    <w:rsid w:val="002E2703"/>
    <w:rsid w:val="002E36FA"/>
    <w:rsid w:val="002E489C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62552"/>
    <w:rsid w:val="00393DAE"/>
    <w:rsid w:val="003A0D60"/>
    <w:rsid w:val="003A327D"/>
    <w:rsid w:val="003A5DBA"/>
    <w:rsid w:val="003B5724"/>
    <w:rsid w:val="003C1492"/>
    <w:rsid w:val="003C5E8E"/>
    <w:rsid w:val="003D22F0"/>
    <w:rsid w:val="003D2F73"/>
    <w:rsid w:val="003D5AEF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43E9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246EF"/>
    <w:rsid w:val="00536812"/>
    <w:rsid w:val="00544376"/>
    <w:rsid w:val="00547EE0"/>
    <w:rsid w:val="00551E7F"/>
    <w:rsid w:val="005524A8"/>
    <w:rsid w:val="00561AC8"/>
    <w:rsid w:val="00570A0E"/>
    <w:rsid w:val="005710B0"/>
    <w:rsid w:val="00571F2D"/>
    <w:rsid w:val="0057667B"/>
    <w:rsid w:val="005B6C80"/>
    <w:rsid w:val="005D2E62"/>
    <w:rsid w:val="005E57A5"/>
    <w:rsid w:val="005F012D"/>
    <w:rsid w:val="005F2CFD"/>
    <w:rsid w:val="005F393C"/>
    <w:rsid w:val="005F615A"/>
    <w:rsid w:val="006126C9"/>
    <w:rsid w:val="006129FF"/>
    <w:rsid w:val="00614A23"/>
    <w:rsid w:val="00633702"/>
    <w:rsid w:val="006423FD"/>
    <w:rsid w:val="00645CBF"/>
    <w:rsid w:val="00646AB7"/>
    <w:rsid w:val="00671538"/>
    <w:rsid w:val="006825EE"/>
    <w:rsid w:val="00682DAD"/>
    <w:rsid w:val="0068410F"/>
    <w:rsid w:val="006A752E"/>
    <w:rsid w:val="006B3296"/>
    <w:rsid w:val="006D55F1"/>
    <w:rsid w:val="006E0F71"/>
    <w:rsid w:val="006E4728"/>
    <w:rsid w:val="006E7F13"/>
    <w:rsid w:val="006F06F1"/>
    <w:rsid w:val="006F45AD"/>
    <w:rsid w:val="006F76C1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56F2"/>
    <w:rsid w:val="00776860"/>
    <w:rsid w:val="0078327E"/>
    <w:rsid w:val="007A7347"/>
    <w:rsid w:val="007B16E0"/>
    <w:rsid w:val="007C1B14"/>
    <w:rsid w:val="007C6094"/>
    <w:rsid w:val="007E3A08"/>
    <w:rsid w:val="007E4F2E"/>
    <w:rsid w:val="007F43DC"/>
    <w:rsid w:val="0080533D"/>
    <w:rsid w:val="00811D01"/>
    <w:rsid w:val="00843001"/>
    <w:rsid w:val="00855C59"/>
    <w:rsid w:val="00863DCA"/>
    <w:rsid w:val="008658E6"/>
    <w:rsid w:val="00866B00"/>
    <w:rsid w:val="00870870"/>
    <w:rsid w:val="00874F28"/>
    <w:rsid w:val="0088215D"/>
    <w:rsid w:val="008857DE"/>
    <w:rsid w:val="00886675"/>
    <w:rsid w:val="008939B8"/>
    <w:rsid w:val="00895DB6"/>
    <w:rsid w:val="008A37E4"/>
    <w:rsid w:val="008A5E6A"/>
    <w:rsid w:val="008A70A4"/>
    <w:rsid w:val="008B0B3A"/>
    <w:rsid w:val="008B222C"/>
    <w:rsid w:val="008B2583"/>
    <w:rsid w:val="008B7078"/>
    <w:rsid w:val="008C5A20"/>
    <w:rsid w:val="008E2634"/>
    <w:rsid w:val="008E6F3D"/>
    <w:rsid w:val="008F3BE4"/>
    <w:rsid w:val="008F5A09"/>
    <w:rsid w:val="0090087F"/>
    <w:rsid w:val="0090462A"/>
    <w:rsid w:val="00927D60"/>
    <w:rsid w:val="00941ECE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A3A51"/>
    <w:rsid w:val="009C0E5D"/>
    <w:rsid w:val="009C42E8"/>
    <w:rsid w:val="009D12AA"/>
    <w:rsid w:val="009D51F5"/>
    <w:rsid w:val="009E2AB7"/>
    <w:rsid w:val="009E5BF9"/>
    <w:rsid w:val="009E7E9A"/>
    <w:rsid w:val="00A009BC"/>
    <w:rsid w:val="00A060FC"/>
    <w:rsid w:val="00A147E4"/>
    <w:rsid w:val="00A173FD"/>
    <w:rsid w:val="00A17615"/>
    <w:rsid w:val="00A201A3"/>
    <w:rsid w:val="00A22D72"/>
    <w:rsid w:val="00A24F5C"/>
    <w:rsid w:val="00A26AEE"/>
    <w:rsid w:val="00A311BF"/>
    <w:rsid w:val="00A36000"/>
    <w:rsid w:val="00A3750E"/>
    <w:rsid w:val="00A4401D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6D60"/>
    <w:rsid w:val="00AC7B3A"/>
    <w:rsid w:val="00AE1D27"/>
    <w:rsid w:val="00AE2DE4"/>
    <w:rsid w:val="00AE3F37"/>
    <w:rsid w:val="00AF66B8"/>
    <w:rsid w:val="00B0033F"/>
    <w:rsid w:val="00B13D2C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1A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1131"/>
    <w:rsid w:val="00C47EAD"/>
    <w:rsid w:val="00C60515"/>
    <w:rsid w:val="00C64A87"/>
    <w:rsid w:val="00C70258"/>
    <w:rsid w:val="00C70786"/>
    <w:rsid w:val="00CA3BB7"/>
    <w:rsid w:val="00CA51D2"/>
    <w:rsid w:val="00CA7B93"/>
    <w:rsid w:val="00CB0495"/>
    <w:rsid w:val="00CB51F6"/>
    <w:rsid w:val="00CC16B0"/>
    <w:rsid w:val="00CC388B"/>
    <w:rsid w:val="00CC504E"/>
    <w:rsid w:val="00CD75EB"/>
    <w:rsid w:val="00CD7999"/>
    <w:rsid w:val="00CD7B56"/>
    <w:rsid w:val="00D130B5"/>
    <w:rsid w:val="00D17B7A"/>
    <w:rsid w:val="00D17F66"/>
    <w:rsid w:val="00D24507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56"/>
    <w:rsid w:val="00DA59DB"/>
    <w:rsid w:val="00DA6738"/>
    <w:rsid w:val="00DA756C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424CF"/>
    <w:rsid w:val="00E5171D"/>
    <w:rsid w:val="00E640B2"/>
    <w:rsid w:val="00E748E8"/>
    <w:rsid w:val="00E75205"/>
    <w:rsid w:val="00E77653"/>
    <w:rsid w:val="00E8237C"/>
    <w:rsid w:val="00E8474E"/>
    <w:rsid w:val="00E869CC"/>
    <w:rsid w:val="00ED5E1B"/>
    <w:rsid w:val="00EE1A5B"/>
    <w:rsid w:val="00EE2B49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42B43"/>
    <w:rsid w:val="00F510D0"/>
    <w:rsid w:val="00F63C72"/>
    <w:rsid w:val="00F707F6"/>
    <w:rsid w:val="00F87F8B"/>
    <w:rsid w:val="00F90595"/>
    <w:rsid w:val="00F9367A"/>
    <w:rsid w:val="00F95682"/>
    <w:rsid w:val="00FA1404"/>
    <w:rsid w:val="00FA3000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rsid w:val="008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gtb.org/yeswetra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lgtb.org/participa/empresas/emid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41E6-6805-4B4E-BFA9-2E0F2DE3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Felgtb1905</cp:lastModifiedBy>
  <cp:revision>3</cp:revision>
  <dcterms:created xsi:type="dcterms:W3CDTF">2023-03-10T08:51:00Z</dcterms:created>
  <dcterms:modified xsi:type="dcterms:W3CDTF">2023-03-10T08:52:00Z</dcterms:modified>
</cp:coreProperties>
</file>