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4390" w14:textId="77777777" w:rsidR="006C481A" w:rsidRPr="006C481A" w:rsidRDefault="006C481A" w:rsidP="006C481A">
      <w:pPr>
        <w:pStyle w:val="NormalWeb"/>
        <w:spacing w:before="240" w:beforeAutospacing="0" w:after="240" w:afterAutospacing="0"/>
        <w:jc w:val="right"/>
      </w:pPr>
      <w:r w:rsidRPr="006C481A">
        <w:rPr>
          <w:rFonts w:ascii="Trebuchet MS" w:hAnsi="Trebuchet MS"/>
          <w:color w:val="000000"/>
          <w:sz w:val="18"/>
          <w:szCs w:val="18"/>
        </w:rPr>
        <w:t>Nota de prensa</w:t>
      </w:r>
    </w:p>
    <w:p w14:paraId="0471C2D6" w14:textId="77777777" w:rsidR="006C481A" w:rsidRPr="006C481A" w:rsidRDefault="006C481A" w:rsidP="006C481A">
      <w:pPr>
        <w:pStyle w:val="NormalWeb"/>
        <w:spacing w:before="240" w:beforeAutospacing="0" w:after="240" w:afterAutospacing="0"/>
        <w:jc w:val="center"/>
      </w:pPr>
      <w:r w:rsidRPr="006C481A">
        <w:rPr>
          <w:rFonts w:ascii="Trebuchet MS" w:hAnsi="Trebuchet MS"/>
          <w:b/>
          <w:bCs/>
          <w:color w:val="000000"/>
        </w:rPr>
        <w:t>Entidades trans y LGTBI se concentrarán este sábado en casi una veintena de ciudades para exigir al PSOE que no recorte los derechos trans</w:t>
      </w:r>
    </w:p>
    <w:p w14:paraId="1B4C2D3D" w14:textId="77777777" w:rsidR="006C481A" w:rsidRDefault="006C481A" w:rsidP="006C481A">
      <w:pPr>
        <w:pStyle w:val="NormalWeb"/>
        <w:spacing w:before="0" w:beforeAutospacing="0" w:after="24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Trebuchet MS" w:hAnsi="Trebuchet MS"/>
          <w:b/>
          <w:bCs/>
          <w:color w:val="000000"/>
          <w:sz w:val="18"/>
          <w:szCs w:val="18"/>
        </w:rPr>
        <w:t>La Federación Estatal de Lesbianas, Gais, Trans, Bisexuales, Intersexuales y más (FELGTBI+); Federación Plataforma Trans; Chrysallis, Asociación de Familias de Infancia y Juventud Trans*; Fundación Triángulo; COGAM; No binaries España; KifKif migrantes y refugiados LGTBI, No es Terapia, entre otras, han convocado una manifestación estatal en Madrid a la que también se han sumado otras 57 entidades</w:t>
      </w:r>
    </w:p>
    <w:p w14:paraId="5470380E" w14:textId="5FC5BC81" w:rsidR="006C481A" w:rsidRDefault="006C481A" w:rsidP="006C481A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Madrid (09/12/2022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).-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Entidades LGTBI y Trans saldrán a la calle este sábado, con una manifestación central en Madrid y actos en otras 16 ciudades en 11 </w:t>
      </w:r>
      <w:r w:rsidR="00C00AE5">
        <w:rPr>
          <w:rFonts w:ascii="Trebuchet MS" w:hAnsi="Trebuchet MS"/>
          <w:color w:val="000000"/>
          <w:sz w:val="20"/>
          <w:szCs w:val="20"/>
        </w:rPr>
        <w:t>c</w:t>
      </w:r>
      <w:r>
        <w:rPr>
          <w:rFonts w:ascii="Trebuchet MS" w:hAnsi="Trebuchet MS"/>
          <w:color w:val="000000"/>
          <w:sz w:val="20"/>
          <w:szCs w:val="20"/>
        </w:rPr>
        <w:t xml:space="preserve">omunidades </w:t>
      </w:r>
      <w:r w:rsidR="00C00AE5">
        <w:rPr>
          <w:rFonts w:ascii="Trebuchet MS" w:hAnsi="Trebuchet MS"/>
          <w:color w:val="000000"/>
          <w:sz w:val="20"/>
          <w:szCs w:val="20"/>
        </w:rPr>
        <w:t>a</w:t>
      </w:r>
      <w:r>
        <w:rPr>
          <w:rFonts w:ascii="Trebuchet MS" w:hAnsi="Trebuchet MS"/>
          <w:color w:val="000000"/>
          <w:sz w:val="20"/>
          <w:szCs w:val="20"/>
        </w:rPr>
        <w:t>utónomas para exigir al PSOE que no limite los derechos humanos de las personas trans ya incluidos en el Proyecto de Ley trans y LGTBI aprobado en Consejo de Ministros. Las concentraciones se realizarán de forma coordinada con la manifestación estatal convocada en Madrid con el mismo propósito por más de 64 organizaciones.</w:t>
      </w:r>
    </w:p>
    <w:p w14:paraId="70234215" w14:textId="77777777" w:rsidR="006C481A" w:rsidRDefault="006C481A" w:rsidP="006C481A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Esta movilización en todo el estado ha sido impulsada por la Federación Estatal de Lesbianas, Gais, Trans, Bisexuales, Intersexuales y más (FELGTBI+); Federación Plataforma Trans; Chrysallis, Asociación de Familias de Infancia y Juventud Trans*; Fundación Triángulo; COGAM; No binaries España; KifKif migrantes y refugiados LGTBI, No es Terapia que, entre otras organizaciones, que animaron a todas las entidades autonómicas y locales que no pudieran asistir a la capital a concentrarse en sus respectivos territorios.</w:t>
      </w:r>
    </w:p>
    <w:p w14:paraId="13AB0708" w14:textId="77777777" w:rsidR="006C481A" w:rsidRDefault="006C481A" w:rsidP="006C481A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Así, mañana, sábado 10 de diciembre, se realizarán concentraciones en Valencia (plaza del Ayuntamiento, 17h); Santa Cruz de Tenerife (plaza de la Candelaria, 12h); Las Palmas de Gran Canaria (plaza de la Feria, 16h); Arrecife (Cabildo Viejo, 12h); Murcia (Alfonso X, 17h); Barcelona (Superilla Borrell, 17h); Logroño (plaza del Mercado, 18h); Sevilla (Plaza Nueva, 18h); Zaragoza (Plaza España, 17h); Cádiz (plaza de San Antonio, 19h); Granada (plaza de las Pasiegas, 17h); Alcázar de San Juan (Plaza de España, 17h); Jerez (Plaza de Arenal, 17h); Palma de Mallorca (Passeig de Sagrera, 18h); Puerto del Rosario (Primero de Mayo, 12h) y Donosti (Prim, 15- 12h). </w:t>
      </w:r>
    </w:p>
    <w:p w14:paraId="23398ADC" w14:textId="77777777" w:rsidR="006C481A" w:rsidRPr="006C481A" w:rsidRDefault="006C481A" w:rsidP="006C481A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Con estos actos, las organizaciones trans y LGTBI exigen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que no se recorten los derechos humanos para las personas trans recogidos en la Ley Trans y LGTBI estatal y, especialmente, que se garantice</w:t>
      </w:r>
      <w:r>
        <w:rPr>
          <w:rFonts w:ascii="Trebuchet MS" w:hAnsi="Trebuchet MS"/>
          <w:color w:val="000000"/>
          <w:sz w:val="20"/>
          <w:szCs w:val="20"/>
        </w:rPr>
        <w:t xml:space="preserve"> el derecho de autodeterminación del sexo en el registro civil para personas trans menores de 16 años acompañadas de sus padres.</w:t>
      </w:r>
    </w:p>
    <w:p w14:paraId="3CA72DA3" w14:textId="77777777" w:rsidR="006C481A" w:rsidRDefault="006C481A" w:rsidP="006C481A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La manifestación central saldrá de la glorieta de Atocha el sábado 10 de diciembre a las 17.00 horas en Madrid</w:t>
      </w:r>
      <w:r>
        <w:rPr>
          <w:rFonts w:ascii="Trebuchet MS" w:hAnsi="Trebuchet MS"/>
          <w:color w:val="000000"/>
          <w:sz w:val="20"/>
          <w:szCs w:val="20"/>
        </w:rPr>
        <w:t>. E</w:t>
      </w:r>
      <w:r>
        <w:rPr>
          <w:rFonts w:ascii="Trebuchet MS" w:hAnsi="Trebuchet MS"/>
          <w:color w:val="000000"/>
          <w:sz w:val="20"/>
          <w:szCs w:val="20"/>
        </w:rPr>
        <w:t>stá convocada por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</w:p>
    <w:p w14:paraId="7190E24D" w14:textId="7B0E0351" w:rsidR="006C481A" w:rsidRPr="006C481A" w:rsidRDefault="006C481A" w:rsidP="006C481A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La </w:t>
      </w:r>
      <w:r>
        <w:rPr>
          <w:rFonts w:ascii="Trebuchet MS" w:hAnsi="Trebuchet MS"/>
          <w:color w:val="000000"/>
          <w:sz w:val="20"/>
          <w:szCs w:val="20"/>
        </w:rPr>
        <w:t xml:space="preserve">Federación Estatal de Lesbianas, Gais, Trans, Bisexuales, Intersexuales y más (FELGTBI+); Federación Plataforma Trans; Chrysallis, Asociación de Familias de Infancia y Juventud Trans*; Fundación Triángulo; COGAM; No binaries España; KifKif migrantes y refugiados LGTBI; No es Terapia; Arcópoli; Asociación Pasaje de Begoña; Fundación Manolita Chen; Roja Directa Andalucía LGTBI; Asociación LGTBIQ Delta Sierra de Cádiz; MariCorners;  La llave del armario; Fundación Triángulo; Crezco, Familias LGTB de Andalucía; Club Esportiu LGTB+ Samarucs València; Red de Hombres por la igualdad, equidad y diversidad de Granada; OBETI  Observatorio Etico Internacional; Entenem Santa Coloma LGTBIQ+; ARCO IRIS Federación Andaluza de Asociaciones LGBTI+; Familias por la diversidad, asociación andaluza de familias por los derechos humanos LGBTI+; Enfys, Jóvenes LGBTIQA+, asociación juvenil andaluza; Mujeres por la diversidad, asociación andaluza transfeminista LBTIQA+; Nós mesmas; GAYLESPOL, Asociación de Policías LGTBI+; Asociación Deporte y Diversidad; Ichthys Cristianos lgtbh Sevilla; Observatorio Andaluz contra la homofobia, Bifobia y Transfobia; PROFAMILIA LGTBI; Federación Andaluza de Asociaciones de Lesbianas, Gays, Bisexuales y Transexuales, "Andalucía Diversidad LGBT"; FLG Associació de Famílies LGTBI; UGT; Extremadura Entiende; Asociación Voces LGTB de Madrid; ICHTYS; ALAS A Coruña; Agrupación Deportiva Ibérica LGTBI+; </w:t>
      </w: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Somos de Colores; Geente LGTBIQA+ Jaén; Associació LGTBIQ+ Colors Sitges Link; Fundación 26 de Diciembre; Cesida; Fundación Pedro Zerolo; International Human Rights Foundation; Centro Social Rey Heredia; Amnistía Internacional; VILA-DIVERSITAT; Alicante Entiende LGTBI; Apoyo Positivo; ACCAS. Asociaciones Ciudadana Cántabra Anti Sida; Lánzate; GYLDA LGTBI; Llar Trans; Asociación Entendemos LGTBI; QUEER-FEST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Collectiu  LGTBIQ</w:t>
      </w:r>
      <w:proofErr w:type="gramEnd"/>
      <w:r>
        <w:rPr>
          <w:rFonts w:ascii="Trebuchet MS" w:hAnsi="Trebuchet MS"/>
          <w:color w:val="000000"/>
          <w:sz w:val="20"/>
          <w:szCs w:val="20"/>
        </w:rPr>
        <w:t>+ de Castelló; A.D. Cierzo proLGTB+; No te Prives; A.D. Elaios LGTB+; Todes Transformando Córdoba; Aet-Transexualia; C.E. Les Panteres Grogues; XEGA; ARTRA y LEGAYNÉS; entre otras entidades y organismos. </w:t>
      </w:r>
    </w:p>
    <w:p w14:paraId="5B4C5D89" w14:textId="5816361E" w:rsidR="00D77B18" w:rsidRPr="00F4090D" w:rsidRDefault="00E52C3F" w:rsidP="00E52C3F">
      <w:pPr>
        <w:spacing w:before="240" w:after="240" w:line="240" w:lineRule="auto"/>
        <w:jc w:val="both"/>
        <w:rPr>
          <w:rFonts w:ascii="Trebuchet MS" w:hAnsi="Trebuchet MS"/>
        </w:rPr>
      </w:pPr>
      <w:r w:rsidRPr="00E52C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rebuchet MS" w:eastAsia="Trebuchet MS" w:hAnsi="Trebuchet MS" w:cs="Trebuchet MS"/>
        </w:rPr>
        <w:t>C</w:t>
      </w:r>
      <w:r w:rsidR="00D77B18" w:rsidRPr="00F4090D">
        <w:rPr>
          <w:rFonts w:ascii="Trebuchet MS" w:eastAsia="Trebuchet MS" w:hAnsi="Trebuchet MS" w:cs="Trebuchet MS"/>
        </w:rPr>
        <w:t xml:space="preserve">ontacto para prensa: </w:t>
      </w:r>
      <w:r w:rsidR="002E767B">
        <w:rPr>
          <w:rFonts w:ascii="Trebuchet MS" w:eastAsia="Trebuchet MS" w:hAnsi="Trebuchet MS" w:cs="Trebuchet MS"/>
        </w:rPr>
        <w:t>Sara Recuenco</w:t>
      </w:r>
      <w:r w:rsidR="00D77B18" w:rsidRPr="00F4090D">
        <w:rPr>
          <w:rFonts w:ascii="Trebuchet MS" w:eastAsia="Trebuchet MS" w:hAnsi="Trebuchet MS" w:cs="Trebuchet MS"/>
        </w:rPr>
        <w:t xml:space="preserve">: </w:t>
      </w:r>
      <w:hyperlink r:id="rId7" w:history="1">
        <w:r w:rsidR="00D77B18" w:rsidRPr="00F4090D">
          <w:rPr>
            <w:rStyle w:val="Hipervnculo"/>
            <w:rFonts w:ascii="Trebuchet MS" w:eastAsia="Trebuchet MS" w:hAnsi="Trebuchet MS" w:cs="Trebuchet MS"/>
          </w:rPr>
          <w:t>prensa@felgtb.org</w:t>
        </w:r>
      </w:hyperlink>
      <w:r w:rsidR="00D77B18" w:rsidRPr="00F4090D">
        <w:rPr>
          <w:rFonts w:ascii="Trebuchet MS" w:eastAsia="Trebuchet MS" w:hAnsi="Trebuchet MS" w:cs="Trebuchet MS"/>
        </w:rPr>
        <w:t xml:space="preserve"> / 635 43 73 21</w:t>
      </w:r>
    </w:p>
    <w:p w14:paraId="1BAD480F" w14:textId="77777777" w:rsidR="006E7F13" w:rsidRPr="002E36FA" w:rsidRDefault="006E7F13" w:rsidP="00D77B18">
      <w:pPr>
        <w:spacing w:before="240" w:after="240"/>
        <w:jc w:val="center"/>
        <w:rPr>
          <w:rFonts w:ascii="Trebuchet MS" w:eastAsia="Times New Roman" w:hAnsi="Trebuchet MS" w:cs="Times New Roman"/>
          <w:color w:val="000000"/>
          <w:lang w:eastAsia="es-ES"/>
        </w:rPr>
      </w:pPr>
    </w:p>
    <w:sectPr w:rsidR="006E7F13" w:rsidRPr="002E36FA" w:rsidSect="006D55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5375" w14:textId="77777777" w:rsidR="00957991" w:rsidRDefault="00957991" w:rsidP="00D25C5B">
      <w:pPr>
        <w:spacing w:after="0" w:line="240" w:lineRule="auto"/>
      </w:pPr>
      <w:r>
        <w:separator/>
      </w:r>
    </w:p>
  </w:endnote>
  <w:endnote w:type="continuationSeparator" w:id="0">
    <w:p w14:paraId="4F5ED0FC" w14:textId="77777777" w:rsidR="00957991" w:rsidRDefault="00957991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9EB" w14:textId="77777777" w:rsidR="00A311BF" w:rsidRDefault="00A311BF" w:rsidP="00A311BF">
    <w:pPr>
      <w:pStyle w:val="Piedepgina"/>
      <w:jc w:val="center"/>
    </w:pPr>
  </w:p>
  <w:p w14:paraId="25BA6382" w14:textId="77777777" w:rsidR="006B3296" w:rsidRPr="00A87E81" w:rsidRDefault="00D77B18" w:rsidP="006B3296">
    <w:pPr>
      <w:pStyle w:val="Textoindependiente"/>
      <w:rPr>
        <w:color w:val="595959" w:themeColor="text1" w:themeTint="A6"/>
        <w:sz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A346634" wp14:editId="5741C5B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1341120" cy="481717"/>
          <wp:effectExtent l="0" t="0" r="0" b="0"/>
          <wp:wrapNone/>
          <wp:docPr id="1" name="Imagen 1" descr="2022_logoextend (1)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logoextend (1)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4389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81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296"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7949" w14:textId="77777777" w:rsidR="00957991" w:rsidRDefault="00957991" w:rsidP="00D25C5B">
      <w:pPr>
        <w:spacing w:after="0" w:line="240" w:lineRule="auto"/>
      </w:pPr>
      <w:r>
        <w:separator/>
      </w:r>
    </w:p>
  </w:footnote>
  <w:footnote w:type="continuationSeparator" w:id="0">
    <w:p w14:paraId="5A8BAA10" w14:textId="77777777" w:rsidR="00957991" w:rsidRDefault="00957991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98F" w14:textId="77777777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03114FF0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7777777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95977">
    <w:abstractNumId w:val="4"/>
  </w:num>
  <w:num w:numId="2" w16cid:durableId="1720744679">
    <w:abstractNumId w:val="5"/>
  </w:num>
  <w:num w:numId="3" w16cid:durableId="1126701467">
    <w:abstractNumId w:val="10"/>
  </w:num>
  <w:num w:numId="4" w16cid:durableId="1261719816">
    <w:abstractNumId w:val="16"/>
  </w:num>
  <w:num w:numId="5" w16cid:durableId="1174606389">
    <w:abstractNumId w:val="21"/>
  </w:num>
  <w:num w:numId="6" w16cid:durableId="1746879843">
    <w:abstractNumId w:val="22"/>
  </w:num>
  <w:num w:numId="7" w16cid:durableId="1203246307">
    <w:abstractNumId w:val="12"/>
  </w:num>
  <w:num w:numId="8" w16cid:durableId="603659036">
    <w:abstractNumId w:val="7"/>
  </w:num>
  <w:num w:numId="9" w16cid:durableId="2146270890">
    <w:abstractNumId w:val="8"/>
  </w:num>
  <w:num w:numId="10" w16cid:durableId="1383944370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807775337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208692747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853177315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868639100">
    <w:abstractNumId w:val="27"/>
  </w:num>
  <w:num w:numId="15" w16cid:durableId="825900174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1311327940">
    <w:abstractNumId w:val="26"/>
    <w:lvlOverride w:ilvl="0">
      <w:lvl w:ilvl="0">
        <w:numFmt w:val="decimal"/>
        <w:lvlText w:val="%1."/>
        <w:lvlJc w:val="left"/>
      </w:lvl>
    </w:lvlOverride>
  </w:num>
  <w:num w:numId="17" w16cid:durableId="2084528513">
    <w:abstractNumId w:val="26"/>
    <w:lvlOverride w:ilvl="0">
      <w:lvl w:ilvl="0">
        <w:numFmt w:val="decimal"/>
        <w:lvlText w:val="%1."/>
        <w:lvlJc w:val="left"/>
      </w:lvl>
    </w:lvlOverride>
  </w:num>
  <w:num w:numId="18" w16cid:durableId="2091612005">
    <w:abstractNumId w:val="26"/>
    <w:lvlOverride w:ilvl="0">
      <w:lvl w:ilvl="0">
        <w:numFmt w:val="decimal"/>
        <w:lvlText w:val="%1."/>
        <w:lvlJc w:val="left"/>
      </w:lvl>
    </w:lvlOverride>
  </w:num>
  <w:num w:numId="19" w16cid:durableId="1583635925">
    <w:abstractNumId w:val="26"/>
    <w:lvlOverride w:ilvl="0">
      <w:lvl w:ilvl="0">
        <w:numFmt w:val="decimal"/>
        <w:lvlText w:val="%1."/>
        <w:lvlJc w:val="left"/>
      </w:lvl>
    </w:lvlOverride>
  </w:num>
  <w:num w:numId="20" w16cid:durableId="316343145">
    <w:abstractNumId w:val="26"/>
    <w:lvlOverride w:ilvl="0">
      <w:lvl w:ilvl="0">
        <w:numFmt w:val="decimal"/>
        <w:lvlText w:val="%1."/>
        <w:lvlJc w:val="left"/>
      </w:lvl>
    </w:lvlOverride>
  </w:num>
  <w:num w:numId="21" w16cid:durableId="112557677">
    <w:abstractNumId w:val="6"/>
  </w:num>
  <w:num w:numId="22" w16cid:durableId="193931748">
    <w:abstractNumId w:val="13"/>
  </w:num>
  <w:num w:numId="23" w16cid:durableId="862131960">
    <w:abstractNumId w:val="23"/>
  </w:num>
  <w:num w:numId="24" w16cid:durableId="916594884">
    <w:abstractNumId w:val="20"/>
  </w:num>
  <w:num w:numId="25" w16cid:durableId="1121800270">
    <w:abstractNumId w:val="28"/>
  </w:num>
  <w:num w:numId="26" w16cid:durableId="216285922">
    <w:abstractNumId w:val="14"/>
  </w:num>
  <w:num w:numId="27" w16cid:durableId="2094431968">
    <w:abstractNumId w:val="24"/>
  </w:num>
  <w:num w:numId="28" w16cid:durableId="1320379366">
    <w:abstractNumId w:val="2"/>
  </w:num>
  <w:num w:numId="29" w16cid:durableId="1691680827">
    <w:abstractNumId w:val="0"/>
  </w:num>
  <w:num w:numId="30" w16cid:durableId="317000851">
    <w:abstractNumId w:val="15"/>
  </w:num>
  <w:num w:numId="31" w16cid:durableId="660158016">
    <w:abstractNumId w:val="25"/>
  </w:num>
  <w:num w:numId="32" w16cid:durableId="382682621">
    <w:abstractNumId w:val="30"/>
  </w:num>
  <w:num w:numId="33" w16cid:durableId="1491629273">
    <w:abstractNumId w:val="3"/>
  </w:num>
  <w:num w:numId="34" w16cid:durableId="1953435299">
    <w:abstractNumId w:val="19"/>
  </w:num>
  <w:num w:numId="35" w16cid:durableId="209000520">
    <w:abstractNumId w:val="18"/>
  </w:num>
  <w:num w:numId="36" w16cid:durableId="1952929344">
    <w:abstractNumId w:val="11"/>
  </w:num>
  <w:num w:numId="37" w16cid:durableId="429205150">
    <w:abstractNumId w:val="9"/>
  </w:num>
  <w:num w:numId="38" w16cid:durableId="434133222">
    <w:abstractNumId w:val="29"/>
  </w:num>
  <w:num w:numId="39" w16cid:durableId="4782326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5B"/>
    <w:rsid w:val="000072A8"/>
    <w:rsid w:val="00011E65"/>
    <w:rsid w:val="00026D50"/>
    <w:rsid w:val="00043773"/>
    <w:rsid w:val="00051034"/>
    <w:rsid w:val="000554A2"/>
    <w:rsid w:val="000A6F9D"/>
    <w:rsid w:val="000C3C5E"/>
    <w:rsid w:val="000C7B25"/>
    <w:rsid w:val="000D4488"/>
    <w:rsid w:val="000F127F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A57EF"/>
    <w:rsid w:val="001B2213"/>
    <w:rsid w:val="001B6108"/>
    <w:rsid w:val="001B61FB"/>
    <w:rsid w:val="001C191B"/>
    <w:rsid w:val="001D4FB3"/>
    <w:rsid w:val="001E0C5C"/>
    <w:rsid w:val="001E4C26"/>
    <w:rsid w:val="001E562F"/>
    <w:rsid w:val="0021597B"/>
    <w:rsid w:val="002278D3"/>
    <w:rsid w:val="00230DD4"/>
    <w:rsid w:val="00240272"/>
    <w:rsid w:val="00244128"/>
    <w:rsid w:val="00245041"/>
    <w:rsid w:val="00245935"/>
    <w:rsid w:val="0025144F"/>
    <w:rsid w:val="00282772"/>
    <w:rsid w:val="002911D7"/>
    <w:rsid w:val="00295A92"/>
    <w:rsid w:val="002A150A"/>
    <w:rsid w:val="002B6443"/>
    <w:rsid w:val="002C594B"/>
    <w:rsid w:val="002D1543"/>
    <w:rsid w:val="002E36FA"/>
    <w:rsid w:val="002E767B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93DAE"/>
    <w:rsid w:val="003A0D60"/>
    <w:rsid w:val="003B5724"/>
    <w:rsid w:val="003C1492"/>
    <w:rsid w:val="003C5E8E"/>
    <w:rsid w:val="003D22F0"/>
    <w:rsid w:val="003D2F73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507E7"/>
    <w:rsid w:val="00451BAC"/>
    <w:rsid w:val="004528B1"/>
    <w:rsid w:val="004675DE"/>
    <w:rsid w:val="00467F6C"/>
    <w:rsid w:val="00475F33"/>
    <w:rsid w:val="00477BF6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61AC8"/>
    <w:rsid w:val="00570A0E"/>
    <w:rsid w:val="00571F2D"/>
    <w:rsid w:val="005B6C80"/>
    <w:rsid w:val="005F012D"/>
    <w:rsid w:val="005F2CFD"/>
    <w:rsid w:val="005F393C"/>
    <w:rsid w:val="006126C9"/>
    <w:rsid w:val="00614A23"/>
    <w:rsid w:val="006423FD"/>
    <w:rsid w:val="00646AB7"/>
    <w:rsid w:val="00671538"/>
    <w:rsid w:val="00682DAD"/>
    <w:rsid w:val="0068410F"/>
    <w:rsid w:val="006A752E"/>
    <w:rsid w:val="006B3296"/>
    <w:rsid w:val="006C481A"/>
    <w:rsid w:val="006D55F1"/>
    <w:rsid w:val="006E0F71"/>
    <w:rsid w:val="006E7F13"/>
    <w:rsid w:val="006F06F1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1B14"/>
    <w:rsid w:val="007C6094"/>
    <w:rsid w:val="007E3A08"/>
    <w:rsid w:val="007E4F2E"/>
    <w:rsid w:val="007F43DC"/>
    <w:rsid w:val="00811D01"/>
    <w:rsid w:val="0081314C"/>
    <w:rsid w:val="00855C59"/>
    <w:rsid w:val="00870870"/>
    <w:rsid w:val="0088215D"/>
    <w:rsid w:val="008857DE"/>
    <w:rsid w:val="00886675"/>
    <w:rsid w:val="00895DB6"/>
    <w:rsid w:val="008A37E4"/>
    <w:rsid w:val="008A5E6A"/>
    <w:rsid w:val="008A70A4"/>
    <w:rsid w:val="008B0B3A"/>
    <w:rsid w:val="008B222C"/>
    <w:rsid w:val="008B7078"/>
    <w:rsid w:val="008C5A20"/>
    <w:rsid w:val="008E2634"/>
    <w:rsid w:val="008E6F3D"/>
    <w:rsid w:val="008F3BE4"/>
    <w:rsid w:val="0090087F"/>
    <w:rsid w:val="0090462A"/>
    <w:rsid w:val="00927D60"/>
    <w:rsid w:val="00944169"/>
    <w:rsid w:val="009444AF"/>
    <w:rsid w:val="00951D6D"/>
    <w:rsid w:val="00957991"/>
    <w:rsid w:val="00957BEF"/>
    <w:rsid w:val="00960B8C"/>
    <w:rsid w:val="0096322D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B2253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7B3A"/>
    <w:rsid w:val="00AE1D27"/>
    <w:rsid w:val="00AE2DE4"/>
    <w:rsid w:val="00AE3F37"/>
    <w:rsid w:val="00AF66B8"/>
    <w:rsid w:val="00B0033F"/>
    <w:rsid w:val="00B161AC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E37F0"/>
    <w:rsid w:val="00BE5BE8"/>
    <w:rsid w:val="00BE6C20"/>
    <w:rsid w:val="00C00AE5"/>
    <w:rsid w:val="00C11B49"/>
    <w:rsid w:val="00C1697D"/>
    <w:rsid w:val="00C2409F"/>
    <w:rsid w:val="00C47EAD"/>
    <w:rsid w:val="00C60515"/>
    <w:rsid w:val="00C64A87"/>
    <w:rsid w:val="00CA3BB7"/>
    <w:rsid w:val="00CA7B93"/>
    <w:rsid w:val="00CB51F6"/>
    <w:rsid w:val="00CC16B0"/>
    <w:rsid w:val="00CC388B"/>
    <w:rsid w:val="00CD75E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5171D"/>
    <w:rsid w:val="00E52C3F"/>
    <w:rsid w:val="00E640B2"/>
    <w:rsid w:val="00E75205"/>
    <w:rsid w:val="00E77653"/>
    <w:rsid w:val="00E8237C"/>
    <w:rsid w:val="00E8474E"/>
    <w:rsid w:val="00E869CC"/>
    <w:rsid w:val="00ED5E1B"/>
    <w:rsid w:val="00EE1A5B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510D0"/>
    <w:rsid w:val="00F63C72"/>
    <w:rsid w:val="00F707F6"/>
    <w:rsid w:val="00F9367A"/>
    <w:rsid w:val="00FA1404"/>
    <w:rsid w:val="00FA571A"/>
    <w:rsid w:val="00FA6CFC"/>
    <w:rsid w:val="00FB76E0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2022-12-09T13:35:00Z</dcterms:created>
  <dcterms:modified xsi:type="dcterms:W3CDTF">2022-12-09T13:38:00Z</dcterms:modified>
</cp:coreProperties>
</file>