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5C6F6" w14:textId="77777777" w:rsidR="00F31B73" w:rsidRPr="00F31B73" w:rsidRDefault="00F31B73" w:rsidP="00F31B73">
      <w:pPr>
        <w:spacing w:before="240" w:after="240"/>
        <w:jc w:val="right"/>
        <w:rPr>
          <w:rFonts w:ascii="Trebuchet MS" w:hAnsi="Trebuchet MS"/>
        </w:rPr>
      </w:pPr>
      <w:bookmarkStart w:id="0" w:name="_GoBack"/>
      <w:bookmarkEnd w:id="0"/>
      <w:r w:rsidRPr="00F31B73">
        <w:rPr>
          <w:rFonts w:ascii="Trebuchet MS" w:hAnsi="Trebuchet MS"/>
        </w:rPr>
        <w:t>Nota de prensa</w:t>
      </w:r>
    </w:p>
    <w:p w14:paraId="5E8EACFF" w14:textId="77777777" w:rsidR="00282772" w:rsidRDefault="00282772" w:rsidP="00282772">
      <w:pPr>
        <w:spacing w:before="240" w:after="240"/>
        <w:rPr>
          <w:b/>
        </w:rPr>
      </w:pPr>
    </w:p>
    <w:p w14:paraId="228FA67A" w14:textId="77777777" w:rsidR="00D77B18" w:rsidRPr="00D77B18" w:rsidRDefault="00D77B18" w:rsidP="00D77B18">
      <w:pPr>
        <w:spacing w:before="240" w:after="240"/>
        <w:jc w:val="center"/>
        <w:rPr>
          <w:rFonts w:ascii="Trebuchet MS" w:hAnsi="Trebuchet MS" w:cs="Arial"/>
          <w:b/>
          <w:sz w:val="18"/>
          <w:szCs w:val="20"/>
          <w:u w:val="single"/>
        </w:rPr>
      </w:pPr>
      <w:r w:rsidRPr="00D77B18">
        <w:rPr>
          <w:rFonts w:ascii="Trebuchet MS" w:hAnsi="Trebuchet MS" w:cs="Arial"/>
          <w:b/>
          <w:sz w:val="18"/>
          <w:szCs w:val="20"/>
          <w:u w:val="single"/>
        </w:rPr>
        <w:t>El objetivo es visibilizar a los docentes LGTBI+ en los centros educativos y que sirvan de referentes para el alumnado</w:t>
      </w:r>
    </w:p>
    <w:p w14:paraId="7BF2691D" w14:textId="77777777" w:rsidR="00D77B18" w:rsidRPr="00C72699" w:rsidRDefault="00D77B18" w:rsidP="00D77B18">
      <w:pPr>
        <w:spacing w:before="240" w:after="240"/>
        <w:jc w:val="center"/>
        <w:rPr>
          <w:rFonts w:ascii="Trebuchet MS" w:hAnsi="Trebuchet MS" w:cs="Arial"/>
          <w:b/>
          <w:sz w:val="32"/>
          <w:szCs w:val="32"/>
        </w:rPr>
      </w:pPr>
      <w:r w:rsidRPr="00C72699">
        <w:rPr>
          <w:rFonts w:ascii="Trebuchet MS" w:hAnsi="Trebuchet MS" w:cs="Arial"/>
          <w:b/>
          <w:sz w:val="32"/>
          <w:szCs w:val="32"/>
        </w:rPr>
        <w:t>FELGTBI+ presenta su campaña de vuelta al cole, “Espejos en las aulas”</w:t>
      </w:r>
    </w:p>
    <w:p w14:paraId="1DB772BA" w14:textId="77777777" w:rsidR="00D77B18" w:rsidRPr="00C72699" w:rsidRDefault="00D77B18" w:rsidP="00D77B18">
      <w:pPr>
        <w:pStyle w:val="Prrafodelista"/>
        <w:numPr>
          <w:ilvl w:val="0"/>
          <w:numId w:val="35"/>
        </w:numPr>
        <w:spacing w:before="240" w:after="240"/>
        <w:rPr>
          <w:rFonts w:ascii="Trebuchet MS" w:hAnsi="Trebuchet MS" w:cs="Arial"/>
          <w:b/>
          <w:color w:val="404040" w:themeColor="text1" w:themeTint="BF"/>
          <w:sz w:val="18"/>
        </w:rPr>
      </w:pPr>
      <w:r w:rsidRPr="00C72699">
        <w:rPr>
          <w:rFonts w:ascii="Trebuchet MS" w:hAnsi="Trebuchet MS" w:cs="Arial"/>
          <w:b/>
          <w:color w:val="404040" w:themeColor="text1" w:themeTint="BF"/>
          <w:sz w:val="18"/>
        </w:rPr>
        <w:t>Las mujeres docentes presentan más dificultades para mostrar su orientación sexual</w:t>
      </w:r>
    </w:p>
    <w:p w14:paraId="21B90058" w14:textId="77777777" w:rsidR="00D77B18" w:rsidRPr="00C72699" w:rsidRDefault="00D77B18" w:rsidP="00D77B18">
      <w:pPr>
        <w:pStyle w:val="Prrafodelista"/>
        <w:numPr>
          <w:ilvl w:val="0"/>
          <w:numId w:val="35"/>
        </w:numPr>
        <w:spacing w:before="240" w:after="240"/>
        <w:rPr>
          <w:rFonts w:ascii="Trebuchet MS" w:hAnsi="Trebuchet MS" w:cs="Arial"/>
          <w:b/>
          <w:color w:val="404040" w:themeColor="text1" w:themeTint="BF"/>
          <w:sz w:val="18"/>
        </w:rPr>
      </w:pPr>
      <w:r w:rsidRPr="00C72699">
        <w:rPr>
          <w:rFonts w:ascii="Trebuchet MS" w:hAnsi="Trebuchet MS" w:cs="Arial"/>
          <w:b/>
          <w:color w:val="404040" w:themeColor="text1" w:themeTint="BF"/>
          <w:sz w:val="18"/>
        </w:rPr>
        <w:t>El nivel de visibilidad es mayor entre los docentes más jóvenes</w:t>
      </w:r>
    </w:p>
    <w:p w14:paraId="514F0157" w14:textId="77777777" w:rsidR="00D77B18" w:rsidRPr="00C72699" w:rsidRDefault="00D77B18" w:rsidP="00D77B18">
      <w:pPr>
        <w:pStyle w:val="Prrafodelista"/>
        <w:numPr>
          <w:ilvl w:val="0"/>
          <w:numId w:val="35"/>
        </w:numPr>
        <w:spacing w:before="60" w:after="60"/>
        <w:contextualSpacing w:val="0"/>
        <w:jc w:val="both"/>
        <w:rPr>
          <w:rFonts w:ascii="Trebuchet MS" w:hAnsi="Trebuchet MS" w:cs="Arial"/>
          <w:b/>
          <w:color w:val="404040" w:themeColor="text1" w:themeTint="BF"/>
          <w:sz w:val="18"/>
        </w:rPr>
      </w:pPr>
      <w:r w:rsidRPr="00C72699">
        <w:rPr>
          <w:rFonts w:ascii="Trebuchet MS" w:hAnsi="Trebuchet MS" w:cs="Arial"/>
          <w:b/>
          <w:color w:val="404040" w:themeColor="text1" w:themeTint="BF"/>
          <w:sz w:val="18"/>
        </w:rPr>
        <w:t>Un 63,8% de los incidentes de odio hacia docentes no son denunciados</w:t>
      </w:r>
    </w:p>
    <w:p w14:paraId="5EF34A7C" w14:textId="77777777" w:rsidR="00D77B18" w:rsidRPr="00C72699" w:rsidRDefault="00D77B18" w:rsidP="00D77B18">
      <w:pPr>
        <w:rPr>
          <w:rFonts w:ascii="Trebuchet MS" w:hAnsi="Trebuchet MS" w:cs="Arial"/>
          <w:sz w:val="24"/>
          <w:szCs w:val="24"/>
        </w:rPr>
      </w:pPr>
    </w:p>
    <w:p w14:paraId="367D55C2" w14:textId="77777777" w:rsidR="00D77B18" w:rsidRPr="00C72699" w:rsidRDefault="00D77B18" w:rsidP="00D77B18">
      <w:pPr>
        <w:jc w:val="both"/>
        <w:rPr>
          <w:rFonts w:ascii="Trebuchet MS" w:hAnsi="Trebuchet MS" w:cs="Arial"/>
        </w:rPr>
      </w:pPr>
      <w:r w:rsidRPr="00C72699">
        <w:rPr>
          <w:rFonts w:ascii="Trebuchet MS" w:hAnsi="Trebuchet MS" w:cs="Arial"/>
        </w:rPr>
        <w:t>(06/09/2022</w:t>
      </w:r>
      <w:proofErr w:type="gramStart"/>
      <w:r w:rsidRPr="00C72699">
        <w:rPr>
          <w:rFonts w:ascii="Trebuchet MS" w:hAnsi="Trebuchet MS" w:cs="Arial"/>
        </w:rPr>
        <w:t>).-</w:t>
      </w:r>
      <w:proofErr w:type="gramEnd"/>
      <w:r w:rsidRPr="00C72699">
        <w:rPr>
          <w:rFonts w:ascii="Trebuchet MS" w:hAnsi="Trebuchet MS" w:cs="Arial"/>
        </w:rPr>
        <w:t xml:space="preserve"> </w:t>
      </w:r>
      <w:r w:rsidR="005E7288">
        <w:rPr>
          <w:rFonts w:ascii="Trebuchet MS" w:hAnsi="Trebuchet MS" w:cs="Arial"/>
        </w:rPr>
        <w:t>Como cada septiembre, l</w:t>
      </w:r>
      <w:r w:rsidR="00054DF0" w:rsidRPr="00054DF0">
        <w:rPr>
          <w:rFonts w:ascii="Trebuchet MS" w:hAnsi="Trebuchet MS" w:cs="Arial"/>
        </w:rPr>
        <w:t xml:space="preserve">a Federación Estatal de Lesbianas, Gais, </w:t>
      </w:r>
      <w:proofErr w:type="spellStart"/>
      <w:r w:rsidR="00054DF0" w:rsidRPr="00054DF0">
        <w:rPr>
          <w:rFonts w:ascii="Trebuchet MS" w:hAnsi="Trebuchet MS" w:cs="Arial"/>
        </w:rPr>
        <w:t>Trans</w:t>
      </w:r>
      <w:proofErr w:type="spellEnd"/>
      <w:r w:rsidR="00054DF0" w:rsidRPr="00054DF0">
        <w:rPr>
          <w:rFonts w:ascii="Trebuchet MS" w:hAnsi="Trebuchet MS" w:cs="Arial"/>
        </w:rPr>
        <w:t>, Bisexuales, Intersexuales y más (FELGTBI+)</w:t>
      </w:r>
      <w:r w:rsidR="00054DF0">
        <w:rPr>
          <w:rFonts w:ascii="Trebuchet MS" w:hAnsi="Trebuchet MS" w:cs="Arial"/>
        </w:rPr>
        <w:t>, presenta su</w:t>
      </w:r>
      <w:r w:rsidRPr="00C72699">
        <w:rPr>
          <w:rFonts w:ascii="Trebuchet MS" w:hAnsi="Trebuchet MS" w:cs="Arial"/>
        </w:rPr>
        <w:t xml:space="preserve"> campaña </w:t>
      </w:r>
      <w:r w:rsidR="00054DF0">
        <w:rPr>
          <w:rFonts w:ascii="Trebuchet MS" w:hAnsi="Trebuchet MS" w:cs="Arial"/>
        </w:rPr>
        <w:t xml:space="preserve">de </w:t>
      </w:r>
      <w:r w:rsidRPr="00C72699">
        <w:rPr>
          <w:rFonts w:ascii="Trebuchet MS" w:hAnsi="Trebuchet MS" w:cs="Arial"/>
        </w:rPr>
        <w:t>vuelta al cole</w:t>
      </w:r>
      <w:r w:rsidR="00273E3D">
        <w:rPr>
          <w:rFonts w:ascii="Trebuchet MS" w:hAnsi="Trebuchet MS" w:cs="Arial"/>
        </w:rPr>
        <w:t xml:space="preserve">. </w:t>
      </w:r>
      <w:r w:rsidR="005E7288" w:rsidRPr="005E7288">
        <w:rPr>
          <w:rFonts w:ascii="Trebuchet MS" w:hAnsi="Trebuchet MS" w:cs="Arial"/>
        </w:rPr>
        <w:t>“Espejos en las aulas”</w:t>
      </w:r>
      <w:r w:rsidR="005E7288">
        <w:rPr>
          <w:rFonts w:ascii="Trebuchet MS" w:hAnsi="Trebuchet MS" w:cs="Arial"/>
        </w:rPr>
        <w:t xml:space="preserve"> </w:t>
      </w:r>
      <w:r w:rsidRPr="00C72699">
        <w:rPr>
          <w:rFonts w:ascii="Trebuchet MS" w:hAnsi="Trebuchet MS" w:cs="Arial"/>
        </w:rPr>
        <w:t xml:space="preserve">se dirige </w:t>
      </w:r>
      <w:r>
        <w:rPr>
          <w:rFonts w:ascii="Trebuchet MS" w:hAnsi="Trebuchet MS" w:cs="Arial"/>
        </w:rPr>
        <w:t>a toda la comunidad educativa, especialmente</w:t>
      </w:r>
      <w:r w:rsidRPr="00C72699">
        <w:rPr>
          <w:rFonts w:ascii="Trebuchet MS" w:hAnsi="Trebuchet MS" w:cs="Arial"/>
        </w:rPr>
        <w:t xml:space="preserve"> </w:t>
      </w:r>
      <w:r>
        <w:rPr>
          <w:rFonts w:ascii="Trebuchet MS" w:hAnsi="Trebuchet MS" w:cs="Arial"/>
        </w:rPr>
        <w:t>al profesorado</w:t>
      </w:r>
      <w:r w:rsidRPr="00C72699">
        <w:rPr>
          <w:rFonts w:ascii="Trebuchet MS" w:hAnsi="Trebuchet MS" w:cs="Arial"/>
        </w:rPr>
        <w:t xml:space="preserve">, </w:t>
      </w:r>
      <w:r>
        <w:rPr>
          <w:rFonts w:ascii="Trebuchet MS" w:hAnsi="Trebuchet MS" w:cs="Arial"/>
        </w:rPr>
        <w:t>en su papel como</w:t>
      </w:r>
      <w:r w:rsidRPr="00C72699">
        <w:rPr>
          <w:rFonts w:ascii="Trebuchet MS" w:hAnsi="Trebuchet MS" w:cs="Arial"/>
        </w:rPr>
        <w:t xml:space="preserve"> vectores de sensibilización y modelos de referencia para el alumnado. El objetivo de la campaña no es otro que visibilizar al profesorado LGTBI+</w:t>
      </w:r>
      <w:r>
        <w:rPr>
          <w:rFonts w:ascii="Trebuchet MS" w:hAnsi="Trebuchet MS" w:cs="Arial"/>
        </w:rPr>
        <w:t>,</w:t>
      </w:r>
      <w:r w:rsidRPr="00C72699">
        <w:rPr>
          <w:rFonts w:ascii="Trebuchet MS" w:hAnsi="Trebuchet MS" w:cs="Arial"/>
        </w:rPr>
        <w:t xml:space="preserve"> explicando sus impactos positivos en el alumnado.</w:t>
      </w:r>
    </w:p>
    <w:p w14:paraId="014FBDBC" w14:textId="77777777" w:rsidR="00D77B18" w:rsidRDefault="00D77B18" w:rsidP="00D77B18">
      <w:pPr>
        <w:autoSpaceDE w:val="0"/>
        <w:autoSpaceDN w:val="0"/>
        <w:adjustRightInd w:val="0"/>
        <w:spacing w:after="0" w:line="240" w:lineRule="auto"/>
        <w:jc w:val="both"/>
        <w:rPr>
          <w:rFonts w:ascii="Trebuchet MS" w:hAnsi="Trebuchet MS" w:cs="Arial"/>
        </w:rPr>
      </w:pPr>
      <w:r w:rsidRPr="00C72699">
        <w:rPr>
          <w:rFonts w:ascii="Trebuchet MS" w:hAnsi="Trebuchet MS" w:cs="Arial"/>
        </w:rPr>
        <w:t xml:space="preserve">La campaña parte de la </w:t>
      </w:r>
      <w:r>
        <w:rPr>
          <w:rFonts w:ascii="Trebuchet MS" w:hAnsi="Trebuchet MS" w:cs="Arial"/>
        </w:rPr>
        <w:t>premisa</w:t>
      </w:r>
      <w:r w:rsidRPr="00C72699">
        <w:rPr>
          <w:rFonts w:ascii="Trebuchet MS" w:hAnsi="Trebuchet MS" w:cs="Arial"/>
        </w:rPr>
        <w:t xml:space="preserve"> de que el sistema educativo es uno de los agentes socializadores básicos en nuestra sociedad y su papel es central en la </w:t>
      </w:r>
      <w:r w:rsidRPr="00C72699">
        <w:rPr>
          <w:rFonts w:ascii="Trebuchet MS" w:hAnsi="Trebuchet MS" w:cs="Arial"/>
          <w:bCs/>
        </w:rPr>
        <w:t xml:space="preserve">construcción de las identidades. Por ello, </w:t>
      </w:r>
      <w:r w:rsidRPr="00C72699">
        <w:rPr>
          <w:rFonts w:ascii="Trebuchet MS" w:hAnsi="Trebuchet MS" w:cs="Arial"/>
        </w:rPr>
        <w:t>es necesario fomentar la educación en la diversidad y la</w:t>
      </w:r>
      <w:r w:rsidRPr="00C72699">
        <w:rPr>
          <w:rFonts w:ascii="Trebuchet MS" w:hAnsi="Trebuchet MS" w:cs="Arial"/>
          <w:bCs/>
        </w:rPr>
        <w:t xml:space="preserve"> construcción de espacios seguros </w:t>
      </w:r>
      <w:r w:rsidRPr="00C72699">
        <w:rPr>
          <w:rFonts w:ascii="Trebuchet MS" w:hAnsi="Trebuchet MS" w:cs="Arial"/>
        </w:rPr>
        <w:t>en tema de diversidad</w:t>
      </w:r>
      <w:r w:rsidRPr="00C72699">
        <w:rPr>
          <w:rFonts w:ascii="Trebuchet MS" w:hAnsi="Trebuchet MS" w:cs="Arial"/>
          <w:bCs/>
        </w:rPr>
        <w:t xml:space="preserve"> </w:t>
      </w:r>
      <w:r w:rsidRPr="00C72699">
        <w:rPr>
          <w:rFonts w:ascii="Trebuchet MS" w:hAnsi="Trebuchet MS" w:cs="Arial"/>
        </w:rPr>
        <w:t>sexual y de género en escuelas e institutos.</w:t>
      </w:r>
    </w:p>
    <w:p w14:paraId="6B2E88FF" w14:textId="77777777" w:rsidR="00D77B18" w:rsidRPr="00C72699" w:rsidRDefault="00D77B18" w:rsidP="00D77B18">
      <w:pPr>
        <w:autoSpaceDE w:val="0"/>
        <w:autoSpaceDN w:val="0"/>
        <w:adjustRightInd w:val="0"/>
        <w:spacing w:after="0" w:line="240" w:lineRule="auto"/>
        <w:jc w:val="both"/>
        <w:rPr>
          <w:rFonts w:ascii="Trebuchet MS" w:hAnsi="Trebuchet MS" w:cs="Arial"/>
        </w:rPr>
      </w:pPr>
    </w:p>
    <w:p w14:paraId="734A8536" w14:textId="77777777" w:rsidR="00D77B18" w:rsidRPr="00C72699" w:rsidRDefault="00D77B18" w:rsidP="00D77B18">
      <w:pPr>
        <w:autoSpaceDE w:val="0"/>
        <w:autoSpaceDN w:val="0"/>
        <w:adjustRightInd w:val="0"/>
        <w:spacing w:after="0" w:line="240" w:lineRule="auto"/>
        <w:jc w:val="both"/>
        <w:rPr>
          <w:rFonts w:ascii="Trebuchet MS" w:hAnsi="Trebuchet MS" w:cs="Arial"/>
          <w:bCs/>
          <w:color w:val="000000"/>
        </w:rPr>
      </w:pPr>
      <w:r w:rsidRPr="00C72699">
        <w:rPr>
          <w:rFonts w:ascii="Trebuchet MS" w:hAnsi="Trebuchet MS" w:cs="Arial"/>
        </w:rPr>
        <w:t xml:space="preserve">El mensaje principal que se quiere transmitir a través de la campaña es el de: “Visibilízate en tu escuela y conviértete en un referente de la diversidad”. La campaña recoge </w:t>
      </w:r>
      <w:r w:rsidRPr="00C72699">
        <w:rPr>
          <w:rFonts w:ascii="Trebuchet MS" w:hAnsi="Trebuchet MS" w:cs="Arial"/>
          <w:bCs/>
        </w:rPr>
        <w:t xml:space="preserve">testimonios reales de profesores y profesoras </w:t>
      </w:r>
      <w:r w:rsidRPr="00C72699">
        <w:rPr>
          <w:rFonts w:ascii="Trebuchet MS" w:hAnsi="Trebuchet MS" w:cs="Arial"/>
        </w:rPr>
        <w:t xml:space="preserve">para demostrar el gran beneficio que aporta en las comunidades educativas la </w:t>
      </w:r>
      <w:proofErr w:type="spellStart"/>
      <w:r w:rsidRPr="00C72699">
        <w:rPr>
          <w:rFonts w:ascii="Trebuchet MS" w:hAnsi="Trebuchet MS" w:cs="Arial"/>
        </w:rPr>
        <w:t>visibilización</w:t>
      </w:r>
      <w:proofErr w:type="spellEnd"/>
      <w:r w:rsidRPr="00C72699">
        <w:rPr>
          <w:rFonts w:ascii="Trebuchet MS" w:hAnsi="Trebuchet MS" w:cs="Arial"/>
        </w:rPr>
        <w:t xml:space="preserve"> del profesorado LGTBI+. Vídeos testimoniales, gráficas, y la </w:t>
      </w:r>
      <w:proofErr w:type="spellStart"/>
      <w:r w:rsidRPr="00C72699">
        <w:rPr>
          <w:rFonts w:ascii="Trebuchet MS" w:hAnsi="Trebuchet MS" w:cs="Arial"/>
        </w:rPr>
        <w:t>landing</w:t>
      </w:r>
      <w:proofErr w:type="spellEnd"/>
      <w:r w:rsidRPr="00C72699">
        <w:rPr>
          <w:rFonts w:ascii="Trebuchet MS" w:hAnsi="Trebuchet MS" w:cs="Arial"/>
        </w:rPr>
        <w:t xml:space="preserve"> </w:t>
      </w:r>
      <w:hyperlink r:id="rId7" w:history="1">
        <w:r w:rsidRPr="00C72699">
          <w:rPr>
            <w:rStyle w:val="Hipervnculo"/>
            <w:rFonts w:ascii="Trebuchet MS" w:hAnsi="Trebuchet MS" w:cs="Arial"/>
          </w:rPr>
          <w:t>www.</w:t>
        </w:r>
        <w:r w:rsidRPr="00C72699">
          <w:rPr>
            <w:rStyle w:val="Hipervnculo"/>
            <w:rFonts w:ascii="Trebuchet MS" w:hAnsi="Trebuchet MS" w:cs="Arial"/>
            <w:bCs/>
          </w:rPr>
          <w:t>espejosenlasaulas.felgtb.org</w:t>
        </w:r>
      </w:hyperlink>
      <w:r w:rsidRPr="00C72699">
        <w:rPr>
          <w:rFonts w:ascii="Trebuchet MS" w:hAnsi="Trebuchet MS" w:cs="Arial"/>
        </w:rPr>
        <w:t xml:space="preserve"> conforman los materiales de la campaña.</w:t>
      </w:r>
    </w:p>
    <w:p w14:paraId="0CE567A0" w14:textId="77777777" w:rsidR="00D77B18" w:rsidRPr="00C72699" w:rsidRDefault="00D77B18" w:rsidP="00D77B18">
      <w:pPr>
        <w:autoSpaceDE w:val="0"/>
        <w:autoSpaceDN w:val="0"/>
        <w:adjustRightInd w:val="0"/>
        <w:spacing w:after="0" w:line="240" w:lineRule="auto"/>
        <w:jc w:val="both"/>
        <w:rPr>
          <w:rFonts w:ascii="Trebuchet MS" w:hAnsi="Trebuchet MS" w:cs="Arial"/>
        </w:rPr>
      </w:pPr>
    </w:p>
    <w:p w14:paraId="57C5141B" w14:textId="77777777" w:rsidR="00D77B18" w:rsidRDefault="00D77B18" w:rsidP="00D77B18">
      <w:pPr>
        <w:jc w:val="both"/>
        <w:rPr>
          <w:rFonts w:ascii="Trebuchet MS" w:hAnsi="Trebuchet MS" w:cs="Arial"/>
          <w:b/>
        </w:rPr>
      </w:pPr>
    </w:p>
    <w:p w14:paraId="3EA12561" w14:textId="77777777" w:rsidR="00D77B18" w:rsidRPr="00D77B18" w:rsidRDefault="00D77B18" w:rsidP="00D77B18">
      <w:pPr>
        <w:jc w:val="both"/>
        <w:rPr>
          <w:rFonts w:ascii="Trebuchet MS" w:hAnsi="Trebuchet MS" w:cs="Arial"/>
          <w:b/>
        </w:rPr>
      </w:pPr>
      <w:r w:rsidRPr="00C72699">
        <w:rPr>
          <w:rFonts w:ascii="Trebuchet MS" w:hAnsi="Trebuchet MS" w:cs="Arial"/>
          <w:b/>
        </w:rPr>
        <w:t>Estudio cualitativo: fotografía del personal docente LGTBI+ en el ámbito educativo</w:t>
      </w:r>
    </w:p>
    <w:p w14:paraId="4723BE59" w14:textId="77777777" w:rsidR="00D77B18" w:rsidRPr="00C72699" w:rsidRDefault="00D77B18" w:rsidP="00D77B18">
      <w:pPr>
        <w:jc w:val="both"/>
        <w:rPr>
          <w:rFonts w:ascii="Trebuchet MS" w:hAnsi="Trebuchet MS" w:cs="Arial"/>
        </w:rPr>
      </w:pPr>
      <w:r w:rsidRPr="00C72699">
        <w:rPr>
          <w:rFonts w:ascii="Trebuchet MS" w:hAnsi="Trebuchet MS" w:cs="Arial"/>
        </w:rPr>
        <w:t>Si al hecho de ser profesional de la educación, que implica cierta susceptibilidad a padecer situaciones perjudiciales, le sumamos todos los tipos de odio, violencia o discriminación estructural hacia las personas LGTBI+, nos percatamos de las dificultosas situaciones que pueden padecer en el desarrollo de su labor profesional cotidiano las personas LGTBI+ profesionales en el ámbito educativo.</w:t>
      </w:r>
    </w:p>
    <w:p w14:paraId="414A3A71" w14:textId="77777777" w:rsidR="00D77B18" w:rsidRPr="00C72699" w:rsidRDefault="00D77B18" w:rsidP="00D77B18">
      <w:pPr>
        <w:jc w:val="both"/>
        <w:rPr>
          <w:rFonts w:ascii="Trebuchet MS" w:hAnsi="Trebuchet MS" w:cs="Arial"/>
        </w:rPr>
      </w:pPr>
      <w:r w:rsidRPr="00C72699">
        <w:rPr>
          <w:rFonts w:ascii="Trebuchet MS" w:hAnsi="Trebuchet MS" w:cs="Arial"/>
        </w:rPr>
        <w:t>La protección legal de las personas LGTBI+ se blinda a través del artículo 14 de la Constitución Española, estableciendo que “los españoles son iguales ante la ley, sin que pueda prevalecer discriminación alguna por razón de nacimiento, raza, sexo, religión, opinión o cualquier otra condición o circunstancia personal o social”.</w:t>
      </w:r>
    </w:p>
    <w:p w14:paraId="57B0E049" w14:textId="77777777" w:rsidR="00D77B18" w:rsidRPr="00C72699" w:rsidRDefault="00D77B18" w:rsidP="00D77B18">
      <w:pPr>
        <w:jc w:val="both"/>
        <w:rPr>
          <w:rFonts w:ascii="Trebuchet MS" w:hAnsi="Trebuchet MS" w:cs="Arial"/>
        </w:rPr>
      </w:pPr>
      <w:r w:rsidRPr="00C72699">
        <w:rPr>
          <w:rFonts w:ascii="Trebuchet MS" w:hAnsi="Trebuchet MS" w:cs="Arial"/>
        </w:rPr>
        <w:lastRenderedPageBreak/>
        <w:t>Según el informe de “Delitos e incidentes de odio” elaborado por FELGTBI+ (2020), se confirma que un 63,8% de los hechos no son denunciados. Además, es esperable la existencia de múltiples hechos de naturaleza más sutil y ligados a la cotidianeidad de las personas que, sin embargo, también ponen de manifiesto el odio, la fobia o la discriminación proveniente de la esfera social, como un poso cultural que no termina de erradicarse.</w:t>
      </w:r>
    </w:p>
    <w:p w14:paraId="37992530" w14:textId="77777777" w:rsidR="00D77B18" w:rsidRPr="00C72699" w:rsidRDefault="00D77B18" w:rsidP="00D77B18">
      <w:pPr>
        <w:jc w:val="both"/>
        <w:rPr>
          <w:rFonts w:ascii="Trebuchet MS" w:hAnsi="Trebuchet MS" w:cs="Arial"/>
        </w:rPr>
      </w:pPr>
      <w:r w:rsidRPr="00C72699">
        <w:rPr>
          <w:rFonts w:ascii="Trebuchet MS" w:hAnsi="Trebuchet MS" w:cs="Arial"/>
        </w:rPr>
        <w:t xml:space="preserve">En cuanto al nivel de visibilidad del personal LGTBI+ de los centros educativos en el desarrollo de su labor profesional habitual, la totalidad de </w:t>
      </w:r>
      <w:r>
        <w:rPr>
          <w:rFonts w:ascii="Trebuchet MS" w:hAnsi="Trebuchet MS" w:cs="Arial"/>
        </w:rPr>
        <w:t>las personas</w:t>
      </w:r>
      <w:r w:rsidRPr="00C72699">
        <w:rPr>
          <w:rFonts w:ascii="Trebuchet MS" w:hAnsi="Trebuchet MS" w:cs="Arial"/>
        </w:rPr>
        <w:t xml:space="preserve"> informantes clave señalan que esta es muy reducida. En palabras de </w:t>
      </w:r>
      <w:r>
        <w:rPr>
          <w:rFonts w:ascii="Trebuchet MS" w:hAnsi="Trebuchet MS" w:cs="Arial"/>
        </w:rPr>
        <w:t>las personas entrevistadas</w:t>
      </w:r>
      <w:r w:rsidRPr="00C72699">
        <w:rPr>
          <w:rFonts w:ascii="Trebuchet MS" w:hAnsi="Trebuchet MS" w:cs="Arial"/>
        </w:rPr>
        <w:t>, «</w:t>
      </w:r>
      <w:r w:rsidRPr="00C72699">
        <w:rPr>
          <w:rFonts w:ascii="Trebuchet MS" w:hAnsi="Trebuchet MS" w:cs="Arial"/>
          <w:i/>
          <w:iCs/>
        </w:rPr>
        <w:t>poquísimos</w:t>
      </w:r>
      <w:r w:rsidRPr="00C72699">
        <w:rPr>
          <w:rFonts w:ascii="Trebuchet MS" w:hAnsi="Trebuchet MS" w:cs="Arial"/>
        </w:rPr>
        <w:t>» o «</w:t>
      </w:r>
      <w:r w:rsidRPr="00C72699">
        <w:rPr>
          <w:rFonts w:ascii="Trebuchet MS" w:hAnsi="Trebuchet MS" w:cs="Arial"/>
          <w:i/>
          <w:iCs/>
        </w:rPr>
        <w:t>una minoría absoluta</w:t>
      </w:r>
      <w:r w:rsidRPr="00C72699">
        <w:rPr>
          <w:rFonts w:ascii="Trebuchet MS" w:hAnsi="Trebuchet MS" w:cs="Arial"/>
        </w:rPr>
        <w:t>» de</w:t>
      </w:r>
      <w:r>
        <w:rPr>
          <w:rFonts w:ascii="Trebuchet MS" w:hAnsi="Trebuchet MS" w:cs="Arial"/>
        </w:rPr>
        <w:t>l</w:t>
      </w:r>
      <w:r w:rsidRPr="00C72699">
        <w:rPr>
          <w:rFonts w:ascii="Trebuchet MS" w:hAnsi="Trebuchet MS" w:cs="Arial"/>
        </w:rPr>
        <w:t xml:space="preserve"> personal LGTBI+ de lo</w:t>
      </w:r>
      <w:r>
        <w:rPr>
          <w:rFonts w:ascii="Trebuchet MS" w:hAnsi="Trebuchet MS" w:cs="Arial"/>
        </w:rPr>
        <w:t>s centros educativos manifiesta</w:t>
      </w:r>
      <w:r w:rsidRPr="00C72699">
        <w:rPr>
          <w:rFonts w:ascii="Trebuchet MS" w:hAnsi="Trebuchet MS" w:cs="Arial"/>
        </w:rPr>
        <w:t xml:space="preserve"> su orientación sexual o identidad de género en el desarrollo de su labor profesional diaria. Dicho esto, </w:t>
      </w:r>
      <w:r>
        <w:rPr>
          <w:rFonts w:ascii="Trebuchet MS" w:hAnsi="Trebuchet MS" w:cs="Arial"/>
        </w:rPr>
        <w:t>se percibe</w:t>
      </w:r>
      <w:r w:rsidRPr="00C72699">
        <w:rPr>
          <w:rFonts w:ascii="Trebuchet MS" w:hAnsi="Trebuchet MS" w:cs="Arial"/>
        </w:rPr>
        <w:t xml:space="preserve"> la existencia de un grado de invisibilidad generalizada que, sin embargo, no afecta por igual a todo el personal LGTBI+.</w:t>
      </w:r>
    </w:p>
    <w:p w14:paraId="09348605" w14:textId="77777777" w:rsidR="00D77B18" w:rsidRPr="00AD0850" w:rsidRDefault="00D77B18" w:rsidP="00D77B18">
      <w:pPr>
        <w:pStyle w:val="Prrafodelista"/>
        <w:numPr>
          <w:ilvl w:val="0"/>
          <w:numId w:val="34"/>
        </w:numPr>
        <w:spacing w:before="60" w:after="60"/>
        <w:contextualSpacing w:val="0"/>
        <w:jc w:val="both"/>
        <w:rPr>
          <w:rFonts w:ascii="Trebuchet MS" w:hAnsi="Trebuchet MS" w:cs="Arial"/>
        </w:rPr>
      </w:pPr>
      <w:r w:rsidRPr="00AD0850">
        <w:rPr>
          <w:rFonts w:ascii="Trebuchet MS" w:hAnsi="Trebuchet MS" w:cs="Arial"/>
        </w:rPr>
        <w:t>Parece que el nivel de visibilidad es mayor entre el personal más joven, quienes han tenido un proceso educativo en el que el respeto a la diversidad ha estado más presente.</w:t>
      </w:r>
    </w:p>
    <w:p w14:paraId="3F0630A7" w14:textId="77777777" w:rsidR="00D77B18" w:rsidRPr="00AD0850" w:rsidRDefault="00D77B18" w:rsidP="00D77B18">
      <w:pPr>
        <w:pStyle w:val="Prrafodelista"/>
        <w:numPr>
          <w:ilvl w:val="0"/>
          <w:numId w:val="34"/>
        </w:numPr>
        <w:spacing w:before="60" w:after="60"/>
        <w:contextualSpacing w:val="0"/>
        <w:jc w:val="both"/>
        <w:rPr>
          <w:rFonts w:ascii="Trebuchet MS" w:hAnsi="Trebuchet MS" w:cs="Arial"/>
        </w:rPr>
      </w:pPr>
      <w:r w:rsidRPr="00AD0850">
        <w:rPr>
          <w:rFonts w:ascii="Trebuchet MS" w:hAnsi="Trebuchet MS" w:cs="Arial"/>
        </w:rPr>
        <w:t>Las mujeres tienen mayor dificultad para revelar su orientación sexual o su identidad de género, pues aquí la condición de persona LGTBI+ se mezcla con las normatividades de género propias de la sociedad patriarcal.</w:t>
      </w:r>
    </w:p>
    <w:p w14:paraId="6B855167" w14:textId="77777777" w:rsidR="00D77B18" w:rsidRPr="00AD0850" w:rsidRDefault="00D77B18" w:rsidP="00D77B18">
      <w:pPr>
        <w:pStyle w:val="Prrafodelista"/>
        <w:numPr>
          <w:ilvl w:val="0"/>
          <w:numId w:val="34"/>
        </w:numPr>
        <w:spacing w:before="60" w:after="60"/>
        <w:contextualSpacing w:val="0"/>
        <w:jc w:val="both"/>
        <w:rPr>
          <w:rFonts w:ascii="Trebuchet MS" w:hAnsi="Trebuchet MS" w:cs="Arial"/>
        </w:rPr>
      </w:pPr>
      <w:r w:rsidRPr="00AD0850">
        <w:rPr>
          <w:rFonts w:ascii="Trebuchet MS" w:hAnsi="Trebuchet MS" w:cs="Arial"/>
        </w:rPr>
        <w:t>El personal interino o que no tiene plaza fija en un centro, son quienes se decantan por un menor grado de visibilidad. En este contexto, aspectos como una alta movilidad o la inestabilidad del puesto son elementos condicionantes del grado de visibilidad del personal, pues «</w:t>
      </w:r>
      <w:r w:rsidRPr="00AD0850">
        <w:rPr>
          <w:rFonts w:ascii="Trebuchet MS" w:hAnsi="Trebuchet MS" w:cs="Arial"/>
          <w:i/>
          <w:iCs/>
        </w:rPr>
        <w:t>no quieren exponerse para un curso o dos cursos que puedan estar en ese centro escolar</w:t>
      </w:r>
      <w:r w:rsidRPr="00AD0850">
        <w:rPr>
          <w:rFonts w:ascii="Trebuchet MS" w:hAnsi="Trebuchet MS" w:cs="Arial"/>
        </w:rPr>
        <w:t>».</w:t>
      </w:r>
    </w:p>
    <w:p w14:paraId="7490DB58" w14:textId="77777777" w:rsidR="00D77B18" w:rsidRPr="00AD0850" w:rsidRDefault="00D77B18" w:rsidP="00D77B18">
      <w:pPr>
        <w:pStyle w:val="Prrafodelista"/>
        <w:numPr>
          <w:ilvl w:val="0"/>
          <w:numId w:val="34"/>
        </w:numPr>
        <w:spacing w:before="60" w:after="60"/>
        <w:contextualSpacing w:val="0"/>
        <w:jc w:val="both"/>
        <w:rPr>
          <w:rFonts w:ascii="Trebuchet MS" w:hAnsi="Trebuchet MS" w:cs="Arial"/>
        </w:rPr>
      </w:pPr>
      <w:r w:rsidRPr="00AD0850">
        <w:rPr>
          <w:rFonts w:ascii="Trebuchet MS" w:hAnsi="Trebuchet MS" w:cs="Arial"/>
        </w:rPr>
        <w:t>La visibilidad del personal educativo LGTBI+ es mayor en la Educación Primaria, pues el peso de los prejuicios hacia las personas LGTBI+ transmitidos al alumnado, desde el entorno familiar o desde las redes sociales y de comunicación, es menor que el de otras etapas educativas.</w:t>
      </w:r>
    </w:p>
    <w:p w14:paraId="743BB3C7" w14:textId="77777777" w:rsidR="00D77B18" w:rsidRDefault="00D77B18" w:rsidP="00D77B18">
      <w:pPr>
        <w:pStyle w:val="Prrafodelista"/>
        <w:numPr>
          <w:ilvl w:val="0"/>
          <w:numId w:val="34"/>
        </w:numPr>
        <w:spacing w:before="60" w:after="60"/>
        <w:contextualSpacing w:val="0"/>
        <w:jc w:val="both"/>
        <w:rPr>
          <w:rFonts w:ascii="Trebuchet MS" w:hAnsi="Trebuchet MS" w:cs="Arial"/>
        </w:rPr>
      </w:pPr>
      <w:r w:rsidRPr="00AD0850">
        <w:rPr>
          <w:rFonts w:ascii="Trebuchet MS" w:hAnsi="Trebuchet MS" w:cs="Arial"/>
        </w:rPr>
        <w:t xml:space="preserve">Los niveles de visibilidad son iguales entre el personal docente y no docente. Incluso, uno de los especialistas sostiene que dicha invisibilidad todavía puede ser mayor entre el personal no docente. </w:t>
      </w:r>
    </w:p>
    <w:p w14:paraId="316CE064" w14:textId="77777777" w:rsidR="00D77B18" w:rsidRDefault="00D77B18" w:rsidP="00D77B18">
      <w:pPr>
        <w:pStyle w:val="Prrafodelista"/>
        <w:spacing w:before="60" w:after="60"/>
        <w:contextualSpacing w:val="0"/>
        <w:jc w:val="both"/>
        <w:rPr>
          <w:rFonts w:ascii="Trebuchet MS" w:hAnsi="Trebuchet MS" w:cs="Arial"/>
        </w:rPr>
      </w:pPr>
    </w:p>
    <w:p w14:paraId="38E922FC" w14:textId="77777777" w:rsidR="00D77B18" w:rsidRPr="00D77B18" w:rsidRDefault="00D77B18" w:rsidP="00D77B18">
      <w:pPr>
        <w:spacing w:before="60" w:after="60"/>
        <w:jc w:val="both"/>
        <w:rPr>
          <w:rFonts w:ascii="Trebuchet MS" w:hAnsi="Trebuchet MS" w:cs="Arial"/>
        </w:rPr>
      </w:pPr>
      <w:r w:rsidRPr="00D77B18">
        <w:rPr>
          <w:rFonts w:ascii="Trebuchet MS" w:hAnsi="Trebuchet MS" w:cs="Arial"/>
          <w:b/>
        </w:rPr>
        <w:t>Sobre la FELGTBI+</w:t>
      </w:r>
    </w:p>
    <w:p w14:paraId="62F00266" w14:textId="77777777" w:rsidR="00D77B18" w:rsidRPr="00D77B18" w:rsidRDefault="00D77B18" w:rsidP="00D77B18">
      <w:pPr>
        <w:spacing w:before="240" w:after="240"/>
        <w:jc w:val="both"/>
        <w:rPr>
          <w:rStyle w:val="Hipervnculo"/>
          <w:rFonts w:ascii="Trebuchet MS" w:hAnsi="Trebuchet MS" w:cs="Arial"/>
          <w:color w:val="auto"/>
          <w:u w:val="none"/>
          <w:shd w:val="clear" w:color="auto" w:fill="FFFFFF"/>
        </w:rPr>
      </w:pPr>
      <w:r w:rsidRPr="00C72699">
        <w:rPr>
          <w:rFonts w:ascii="Trebuchet MS" w:hAnsi="Trebuchet MS" w:cs="Arial"/>
          <w:shd w:val="clear" w:color="auto" w:fill="FFFFFF"/>
        </w:rPr>
        <w:t xml:space="preserve">La Federación Estatal de Lesbianas, Gais, </w:t>
      </w:r>
      <w:proofErr w:type="spellStart"/>
      <w:r w:rsidRPr="00C72699">
        <w:rPr>
          <w:rFonts w:ascii="Trebuchet MS" w:hAnsi="Trebuchet MS" w:cs="Arial"/>
          <w:shd w:val="clear" w:color="auto" w:fill="FFFFFF"/>
        </w:rPr>
        <w:t>Trans</w:t>
      </w:r>
      <w:proofErr w:type="spellEnd"/>
      <w:r w:rsidRPr="00C72699">
        <w:rPr>
          <w:rFonts w:ascii="Trebuchet MS" w:hAnsi="Trebuchet MS" w:cs="Arial"/>
          <w:shd w:val="clear" w:color="auto" w:fill="FFFFFF"/>
        </w:rPr>
        <w:t>, Bisexuales, Intersexuales y más es una</w:t>
      </w:r>
      <w:r w:rsidRPr="00C72699">
        <w:rPr>
          <w:rStyle w:val="Textoennegrita"/>
          <w:rFonts w:ascii="Trebuchet MS" w:hAnsi="Trebuchet MS" w:cs="Arial"/>
          <w:b w:val="0"/>
          <w:shd w:val="clear" w:color="auto" w:fill="FFFFFF"/>
        </w:rPr>
        <w:t> ONG estatal</w:t>
      </w:r>
      <w:r w:rsidRPr="00C72699">
        <w:rPr>
          <w:rFonts w:ascii="Trebuchet MS" w:hAnsi="Trebuchet MS" w:cs="Arial"/>
          <w:shd w:val="clear" w:color="auto" w:fill="FFFFFF"/>
        </w:rPr>
        <w:t xml:space="preserve"> de carácter laico, laicista, feminista, apartidista y </w:t>
      </w:r>
      <w:proofErr w:type="spellStart"/>
      <w:r w:rsidRPr="00C72699">
        <w:rPr>
          <w:rFonts w:ascii="Trebuchet MS" w:hAnsi="Trebuchet MS" w:cs="Arial"/>
          <w:shd w:val="clear" w:color="auto" w:fill="FFFFFF"/>
        </w:rPr>
        <w:t>asindicalista</w:t>
      </w:r>
      <w:proofErr w:type="spellEnd"/>
      <w:r w:rsidRPr="00C72699">
        <w:rPr>
          <w:rFonts w:ascii="Trebuchet MS" w:hAnsi="Trebuchet MS" w:cs="Arial"/>
          <w:shd w:val="clear" w:color="auto" w:fill="FFFFFF"/>
        </w:rPr>
        <w:t xml:space="preserve"> que agrupa en un proyecto común de más de </w:t>
      </w:r>
      <w:r w:rsidRPr="00C72699">
        <w:rPr>
          <w:rStyle w:val="Textoennegrita"/>
          <w:rFonts w:ascii="Trebuchet MS" w:hAnsi="Trebuchet MS" w:cs="Arial"/>
          <w:b w:val="0"/>
          <w:shd w:val="clear" w:color="auto" w:fill="FFFFFF"/>
        </w:rPr>
        <w:t>57 entidades LGTBI+</w:t>
      </w:r>
      <w:r w:rsidRPr="00C72699">
        <w:rPr>
          <w:rFonts w:ascii="Trebuchet MS" w:hAnsi="Trebuchet MS" w:cs="Arial"/>
          <w:shd w:val="clear" w:color="auto" w:fill="FFFFFF"/>
        </w:rPr>
        <w:t> de todo el territorio español y que se ha convertido en el referente más importante del movimiento asociativo por la </w:t>
      </w:r>
      <w:r w:rsidRPr="00C72699">
        <w:rPr>
          <w:rStyle w:val="Textoennegrita"/>
          <w:rFonts w:ascii="Trebuchet MS" w:hAnsi="Trebuchet MS" w:cs="Arial"/>
          <w:b w:val="0"/>
          <w:shd w:val="clear" w:color="auto" w:fill="FFFFFF"/>
        </w:rPr>
        <w:t>diversidad afectivo-sexual, familiar y de género del país</w:t>
      </w:r>
      <w:r w:rsidRPr="00C72699">
        <w:rPr>
          <w:rFonts w:ascii="Trebuchet MS" w:hAnsi="Trebuchet MS" w:cs="Arial"/>
          <w:shd w:val="clear" w:color="auto" w:fill="FFFFFF"/>
        </w:rPr>
        <w:t>, así como por la lucha contra el VIH y sida.</w:t>
      </w:r>
      <w:r>
        <w:rPr>
          <w:rFonts w:ascii="Trebuchet MS" w:hAnsi="Trebuchet MS" w:cs="Arial"/>
          <w:shd w:val="clear" w:color="auto" w:fill="FFFFFF"/>
        </w:rPr>
        <w:t xml:space="preserve"> </w:t>
      </w:r>
      <w:hyperlink r:id="rId8" w:history="1">
        <w:r w:rsidRPr="00C72699">
          <w:rPr>
            <w:rStyle w:val="Hipervnculo"/>
            <w:rFonts w:ascii="Trebuchet MS" w:hAnsi="Trebuchet MS" w:cs="Arial"/>
          </w:rPr>
          <w:t>https://felgtb.org/quienes-somos/</w:t>
        </w:r>
      </w:hyperlink>
    </w:p>
    <w:p w14:paraId="2C98EFA1" w14:textId="77777777" w:rsidR="00D77B18" w:rsidRDefault="00D77B18" w:rsidP="00D77B18">
      <w:pPr>
        <w:spacing w:before="240" w:after="240"/>
        <w:rPr>
          <w:rStyle w:val="Hipervnculo"/>
          <w:rFonts w:ascii="Trebuchet MS" w:hAnsi="Trebuchet MS" w:cs="Arial"/>
        </w:rPr>
      </w:pPr>
    </w:p>
    <w:p w14:paraId="022DAE89" w14:textId="77777777" w:rsidR="006E7F13" w:rsidRPr="005E7288" w:rsidRDefault="00D77B18" w:rsidP="005E7288">
      <w:pPr>
        <w:spacing w:before="240" w:after="240"/>
        <w:jc w:val="both"/>
        <w:rPr>
          <w:rFonts w:ascii="Trebuchet MS" w:hAnsi="Trebuchet MS"/>
        </w:rPr>
      </w:pPr>
      <w:r w:rsidRPr="00F4090D">
        <w:rPr>
          <w:rFonts w:ascii="Trebuchet MS" w:eastAsia="Trebuchet MS" w:hAnsi="Trebuchet MS" w:cs="Trebuchet MS"/>
        </w:rPr>
        <w:t xml:space="preserve">Contacto para prensa: Alberto Martínez: </w:t>
      </w:r>
      <w:hyperlink r:id="rId9" w:history="1">
        <w:r w:rsidRPr="00F4090D">
          <w:rPr>
            <w:rStyle w:val="Hipervnculo"/>
            <w:rFonts w:ascii="Trebuchet MS" w:eastAsia="Trebuchet MS" w:hAnsi="Trebuchet MS" w:cs="Trebuchet MS"/>
          </w:rPr>
          <w:t>prensa@felgtb.org</w:t>
        </w:r>
      </w:hyperlink>
      <w:r w:rsidRPr="00F4090D">
        <w:rPr>
          <w:rFonts w:ascii="Trebuchet MS" w:eastAsia="Trebuchet MS" w:hAnsi="Trebuchet MS" w:cs="Trebuchet MS"/>
        </w:rPr>
        <w:t xml:space="preserve"> / 635 43 73 21</w:t>
      </w:r>
    </w:p>
    <w:sectPr w:rsidR="006E7F13" w:rsidRPr="005E7288" w:rsidSect="006D55F1">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84DA8" w14:textId="77777777" w:rsidR="009B0CFB" w:rsidRDefault="009B0CFB" w:rsidP="00D25C5B">
      <w:pPr>
        <w:spacing w:after="0" w:line="240" w:lineRule="auto"/>
      </w:pPr>
      <w:r>
        <w:separator/>
      </w:r>
    </w:p>
  </w:endnote>
  <w:endnote w:type="continuationSeparator" w:id="0">
    <w:p w14:paraId="38C6982F" w14:textId="77777777" w:rsidR="009B0CFB" w:rsidRDefault="009B0CFB" w:rsidP="00D2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9321" w14:textId="77777777" w:rsidR="00A311BF" w:rsidRDefault="00A311BF" w:rsidP="00A311BF">
    <w:pPr>
      <w:pStyle w:val="Piedepgina"/>
      <w:jc w:val="center"/>
    </w:pPr>
  </w:p>
  <w:p w14:paraId="36C63826" w14:textId="77777777" w:rsidR="006B3296" w:rsidRPr="00A87E81" w:rsidRDefault="00D77B18" w:rsidP="006B3296">
    <w:pPr>
      <w:pStyle w:val="Textoindependiente"/>
      <w:rPr>
        <w:color w:val="595959" w:themeColor="text1" w:themeTint="A6"/>
        <w:sz w:val="20"/>
      </w:rPr>
    </w:pPr>
    <w:r>
      <w:rPr>
        <w:noProof/>
        <w:lang w:eastAsia="es-ES"/>
      </w:rPr>
      <w:drawing>
        <wp:anchor distT="0" distB="0" distL="114300" distR="114300" simplePos="0" relativeHeight="251658240" behindDoc="1" locked="0" layoutInCell="1" allowOverlap="1" wp14:anchorId="096549A9" wp14:editId="0DC78E1F">
          <wp:simplePos x="0" y="0"/>
          <wp:positionH relativeFrom="margin">
            <wp:align>center</wp:align>
          </wp:positionH>
          <wp:positionV relativeFrom="paragraph">
            <wp:posOffset>4445</wp:posOffset>
          </wp:positionV>
          <wp:extent cx="1341120" cy="481717"/>
          <wp:effectExtent l="0" t="0" r="0" b="0"/>
          <wp:wrapNone/>
          <wp:docPr id="1" name="Imagen 1" descr="2022_logoextend (1)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2_logoextend (1)_page-0001"/>
                  <pic:cNvPicPr>
                    <a:picLocks noChangeAspect="1" noChangeArrowheads="1"/>
                  </pic:cNvPicPr>
                </pic:nvPicPr>
                <pic:blipFill>
                  <a:blip r:embed="rId1">
                    <a:extLst>
                      <a:ext uri="{28A0092B-C50C-407E-A947-70E740481C1C}">
                        <a14:useLocalDpi xmlns:a14="http://schemas.microsoft.com/office/drawing/2010/main" val="0"/>
                      </a:ext>
                    </a:extLst>
                  </a:blip>
                  <a:srcRect t="12230" b="14389"/>
                  <a:stretch>
                    <a:fillRect/>
                  </a:stretch>
                </pic:blipFill>
                <pic:spPr bwMode="auto">
                  <a:xfrm>
                    <a:off x="0" y="0"/>
                    <a:ext cx="1341120" cy="481717"/>
                  </a:xfrm>
                  <a:prstGeom prst="rect">
                    <a:avLst/>
                  </a:prstGeom>
                  <a:noFill/>
                </pic:spPr>
              </pic:pic>
            </a:graphicData>
          </a:graphic>
          <wp14:sizeRelH relativeFrom="page">
            <wp14:pctWidth>0</wp14:pctWidth>
          </wp14:sizeRelH>
          <wp14:sizeRelV relativeFrom="page">
            <wp14:pctHeight>0</wp14:pctHeight>
          </wp14:sizeRelV>
        </wp:anchor>
      </w:drawing>
    </w:r>
    <w:r w:rsidR="006B3296" w:rsidRPr="00A87E81">
      <w:rPr>
        <w:color w:val="595959" w:themeColor="text1" w:themeTint="A6"/>
        <w:sz w:val="20"/>
      </w:rPr>
      <w:t xml:space="preserve">                                                       </w:t>
    </w:r>
  </w:p>
  <w:p w14:paraId="6D64D781" w14:textId="77777777" w:rsidR="00A311BF" w:rsidRDefault="00A311BF" w:rsidP="00D77B18">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D7658" w14:textId="77777777" w:rsidR="009B0CFB" w:rsidRDefault="009B0CFB" w:rsidP="00D25C5B">
      <w:pPr>
        <w:spacing w:after="0" w:line="240" w:lineRule="auto"/>
      </w:pPr>
      <w:r>
        <w:separator/>
      </w:r>
    </w:p>
  </w:footnote>
  <w:footnote w:type="continuationSeparator" w:id="0">
    <w:p w14:paraId="0A3331E9" w14:textId="77777777" w:rsidR="009B0CFB" w:rsidRDefault="009B0CFB" w:rsidP="00D2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29EB6" w14:textId="77777777" w:rsidR="00240272" w:rsidRDefault="007F43DC">
    <w:pPr>
      <w:pStyle w:val="Encabezado"/>
      <w:rPr>
        <w:noProof/>
        <w:lang w:eastAsia="es-ES"/>
      </w:rPr>
    </w:pPr>
    <w:r>
      <w:rPr>
        <w:noProof/>
        <w:lang w:eastAsia="es-ES"/>
      </w:rPr>
      <w:drawing>
        <wp:anchor distT="0" distB="0" distL="114300" distR="114300" simplePos="0" relativeHeight="251657216" behindDoc="0" locked="0" layoutInCell="1" allowOverlap="1" wp14:anchorId="11B2D4FA" wp14:editId="14A141C8">
          <wp:simplePos x="0" y="0"/>
          <wp:positionH relativeFrom="margin">
            <wp:posOffset>4017303</wp:posOffset>
          </wp:positionH>
          <wp:positionV relativeFrom="paragraph">
            <wp:posOffset>-319925</wp:posOffset>
          </wp:positionV>
          <wp:extent cx="1879287" cy="748578"/>
          <wp:effectExtent l="0" t="0" r="0" b="0"/>
          <wp:wrapNone/>
          <wp:docPr id="2" name="Imagen 2" descr="C:\Users\Felgtb1905\AppData\Local\Microsoft\Windows\INetCache\Content.Word\FELGTBI+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gtb1905\AppData\Local\Microsoft\Windows\INetCache\Content.Word\FELGTBI+_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160" cy="7632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8FB828" w14:textId="77777777" w:rsidR="00F510D0" w:rsidRDefault="00F510D0">
    <w:pPr>
      <w:pStyle w:val="Encabezado"/>
      <w:rPr>
        <w:noProof/>
        <w:lang w:eastAsia="es-ES"/>
      </w:rPr>
    </w:pPr>
  </w:p>
  <w:p w14:paraId="3598C31A" w14:textId="77777777" w:rsidR="00D25C5B" w:rsidRDefault="00D25C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5FD"/>
    <w:multiLevelType w:val="hybridMultilevel"/>
    <w:tmpl w:val="41547DB0"/>
    <w:lvl w:ilvl="0" w:tplc="11DC71DA">
      <w:numFmt w:val="bullet"/>
      <w:lvlText w:val="·"/>
      <w:lvlJc w:val="left"/>
      <w:pPr>
        <w:ind w:left="720" w:hanging="360"/>
      </w:pPr>
      <w:rPr>
        <w:rFonts w:ascii="Calibri" w:eastAsiaTheme="minorHAnsi" w:hAnsi="Calibri" w:cs="Calibri" w:hint="default"/>
        <w:b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C139D8"/>
    <w:multiLevelType w:val="multilevel"/>
    <w:tmpl w:val="C3B487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237C3"/>
    <w:multiLevelType w:val="hybridMultilevel"/>
    <w:tmpl w:val="D3AC08E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EDF3DAD"/>
    <w:multiLevelType w:val="hybridMultilevel"/>
    <w:tmpl w:val="904AF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5F510D"/>
    <w:multiLevelType w:val="multilevel"/>
    <w:tmpl w:val="5D90F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8347FD"/>
    <w:multiLevelType w:val="multilevel"/>
    <w:tmpl w:val="EFDEBB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1E577D"/>
    <w:multiLevelType w:val="hybridMultilevel"/>
    <w:tmpl w:val="C46844DE"/>
    <w:lvl w:ilvl="0" w:tplc="0C0A000F">
      <w:start w:val="1"/>
      <w:numFmt w:val="decimal"/>
      <w:lvlText w:val="%1."/>
      <w:lvlJc w:val="left"/>
      <w:pPr>
        <w:ind w:left="720" w:hanging="360"/>
      </w:pPr>
    </w:lvl>
    <w:lvl w:ilvl="1" w:tplc="8E4A205A">
      <w:numFmt w:val="bullet"/>
      <w:lvlText w:val="·"/>
      <w:lvlJc w:val="left"/>
      <w:pPr>
        <w:ind w:left="1470" w:hanging="390"/>
      </w:pPr>
      <w:rPr>
        <w:rFonts w:ascii="Arial" w:eastAsia="Times New Roman" w:hAnsi="Arial" w:cs="Arial" w:hint="default"/>
        <w:color w:val="000000"/>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243DDF"/>
    <w:multiLevelType w:val="hybridMultilevel"/>
    <w:tmpl w:val="BEF413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28592434"/>
    <w:multiLevelType w:val="multilevel"/>
    <w:tmpl w:val="11DA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712B8C"/>
    <w:multiLevelType w:val="hybridMultilevel"/>
    <w:tmpl w:val="F334BADC"/>
    <w:lvl w:ilvl="0" w:tplc="0C0A0001">
      <w:start w:val="1"/>
      <w:numFmt w:val="bullet"/>
      <w:lvlText w:val=""/>
      <w:lvlJc w:val="left"/>
      <w:pPr>
        <w:ind w:left="300" w:hanging="360"/>
      </w:pPr>
      <w:rPr>
        <w:rFonts w:ascii="Symbol" w:hAnsi="Symbol" w:hint="default"/>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10" w15:restartNumberingAfterBreak="0">
    <w:nsid w:val="3493177F"/>
    <w:multiLevelType w:val="multilevel"/>
    <w:tmpl w:val="2D568EA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37E048E7"/>
    <w:multiLevelType w:val="hybridMultilevel"/>
    <w:tmpl w:val="2508EEFE"/>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2" w15:restartNumberingAfterBreak="0">
    <w:nsid w:val="39757383"/>
    <w:multiLevelType w:val="hybridMultilevel"/>
    <w:tmpl w:val="9514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20F6B95"/>
    <w:multiLevelType w:val="multilevel"/>
    <w:tmpl w:val="EB50F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2B029AE"/>
    <w:multiLevelType w:val="hybridMultilevel"/>
    <w:tmpl w:val="67465E3C"/>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5" w15:restartNumberingAfterBreak="0">
    <w:nsid w:val="49F510A9"/>
    <w:multiLevelType w:val="hybridMultilevel"/>
    <w:tmpl w:val="F95E2D9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4A124D55"/>
    <w:multiLevelType w:val="hybridMultilevel"/>
    <w:tmpl w:val="B09CD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D254701"/>
    <w:multiLevelType w:val="hybridMultilevel"/>
    <w:tmpl w:val="7A3E1D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4EBA6B8F"/>
    <w:multiLevelType w:val="hybridMultilevel"/>
    <w:tmpl w:val="2D8A9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164A73"/>
    <w:multiLevelType w:val="hybridMultilevel"/>
    <w:tmpl w:val="351833E0"/>
    <w:lvl w:ilvl="0" w:tplc="842E3D24">
      <w:numFmt w:val="bullet"/>
      <w:lvlText w:val="·"/>
      <w:lvlJc w:val="left"/>
      <w:pPr>
        <w:ind w:left="300" w:hanging="360"/>
      </w:pPr>
      <w:rPr>
        <w:rFonts w:ascii="Arial" w:eastAsia="Times New Roman" w:hAnsi="Arial" w:cs="Arial" w:hint="default"/>
        <w:color w:val="000000"/>
        <w:sz w:val="22"/>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20" w15:restartNumberingAfterBreak="0">
    <w:nsid w:val="4FFA73BF"/>
    <w:multiLevelType w:val="multilevel"/>
    <w:tmpl w:val="6B60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F02552"/>
    <w:multiLevelType w:val="multilevel"/>
    <w:tmpl w:val="D10C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C62BC2"/>
    <w:multiLevelType w:val="hybridMultilevel"/>
    <w:tmpl w:val="FFF02D2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64D224E4"/>
    <w:multiLevelType w:val="multilevel"/>
    <w:tmpl w:val="167A90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CB125A"/>
    <w:multiLevelType w:val="multilevel"/>
    <w:tmpl w:val="6C90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F27B26"/>
    <w:multiLevelType w:val="hybridMultilevel"/>
    <w:tmpl w:val="6D641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F86175A"/>
    <w:multiLevelType w:val="hybridMultilevel"/>
    <w:tmpl w:val="5D1C83DC"/>
    <w:lvl w:ilvl="0" w:tplc="BC8E4B12">
      <w:numFmt w:val="bullet"/>
      <w:lvlText w:val="·"/>
      <w:lvlJc w:val="left"/>
      <w:pPr>
        <w:ind w:left="768" w:hanging="408"/>
      </w:pPr>
      <w:rPr>
        <w:rFonts w:ascii="Trebuchet MS" w:eastAsiaTheme="minorHAnsi" w:hAnsi="Trebuchet MS"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14"/>
  </w:num>
  <w:num w:numId="5">
    <w:abstractNumId w:val="18"/>
  </w:num>
  <w:num w:numId="6">
    <w:abstractNumId w:val="19"/>
  </w:num>
  <w:num w:numId="7">
    <w:abstractNumId w:val="10"/>
  </w:num>
  <w:num w:numId="8">
    <w:abstractNumId w:val="7"/>
  </w:num>
  <w:num w:numId="9">
    <w:abstractNumId w:val="8"/>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24"/>
  </w:num>
  <w:num w:numId="15">
    <w:abstractNumId w:val="23"/>
    <w:lvlOverride w:ilvl="0">
      <w:lvl w:ilvl="0">
        <w:numFmt w:val="decimal"/>
        <w:lvlText w:val="%1."/>
        <w:lvlJc w:val="left"/>
      </w:lvl>
    </w:lvlOverride>
  </w:num>
  <w:num w:numId="16">
    <w:abstractNumId w:val="23"/>
    <w:lvlOverride w:ilvl="0">
      <w:lvl w:ilvl="0">
        <w:numFmt w:val="decimal"/>
        <w:lvlText w:val="%1."/>
        <w:lvlJc w:val="left"/>
      </w:lvl>
    </w:lvlOverride>
  </w:num>
  <w:num w:numId="17">
    <w:abstractNumId w:val="23"/>
    <w:lvlOverride w:ilvl="0">
      <w:lvl w:ilvl="0">
        <w:numFmt w:val="decimal"/>
        <w:lvlText w:val="%1."/>
        <w:lvlJc w:val="left"/>
      </w:lvl>
    </w:lvlOverride>
  </w:num>
  <w:num w:numId="18">
    <w:abstractNumId w:val="23"/>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23"/>
    <w:lvlOverride w:ilvl="0">
      <w:lvl w:ilvl="0">
        <w:numFmt w:val="decimal"/>
        <w:lvlText w:val="%1."/>
        <w:lvlJc w:val="left"/>
      </w:lvl>
    </w:lvlOverride>
  </w:num>
  <w:num w:numId="21">
    <w:abstractNumId w:val="6"/>
  </w:num>
  <w:num w:numId="22">
    <w:abstractNumId w:val="11"/>
  </w:num>
  <w:num w:numId="23">
    <w:abstractNumId w:val="20"/>
  </w:num>
  <w:num w:numId="24">
    <w:abstractNumId w:val="17"/>
  </w:num>
  <w:num w:numId="25">
    <w:abstractNumId w:val="25"/>
  </w:num>
  <w:num w:numId="26">
    <w:abstractNumId w:val="12"/>
  </w:num>
  <w:num w:numId="27">
    <w:abstractNumId w:val="21"/>
  </w:num>
  <w:num w:numId="28">
    <w:abstractNumId w:val="2"/>
  </w:num>
  <w:num w:numId="29">
    <w:abstractNumId w:val="0"/>
  </w:num>
  <w:num w:numId="30">
    <w:abstractNumId w:val="13"/>
  </w:num>
  <w:num w:numId="31">
    <w:abstractNumId w:val="22"/>
  </w:num>
  <w:num w:numId="32">
    <w:abstractNumId w:val="26"/>
  </w:num>
  <w:num w:numId="33">
    <w:abstractNumId w:val="3"/>
  </w:num>
  <w:num w:numId="34">
    <w:abstractNumId w:val="1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5B"/>
    <w:rsid w:val="000072A8"/>
    <w:rsid w:val="00011E65"/>
    <w:rsid w:val="00026D50"/>
    <w:rsid w:val="00043773"/>
    <w:rsid w:val="00051034"/>
    <w:rsid w:val="00054DF0"/>
    <w:rsid w:val="000554A2"/>
    <w:rsid w:val="000A6F9D"/>
    <w:rsid w:val="000C3C5E"/>
    <w:rsid w:val="000C7B25"/>
    <w:rsid w:val="000D4488"/>
    <w:rsid w:val="000F127F"/>
    <w:rsid w:val="00115206"/>
    <w:rsid w:val="00126183"/>
    <w:rsid w:val="00131E5A"/>
    <w:rsid w:val="00132CBA"/>
    <w:rsid w:val="00142346"/>
    <w:rsid w:val="00151B92"/>
    <w:rsid w:val="00161368"/>
    <w:rsid w:val="00192162"/>
    <w:rsid w:val="0019669B"/>
    <w:rsid w:val="001B2213"/>
    <w:rsid w:val="001B6108"/>
    <w:rsid w:val="001B61FB"/>
    <w:rsid w:val="001C191B"/>
    <w:rsid w:val="001D4FB3"/>
    <w:rsid w:val="001E0C5C"/>
    <w:rsid w:val="001E4C26"/>
    <w:rsid w:val="001E562F"/>
    <w:rsid w:val="0021597B"/>
    <w:rsid w:val="002278D3"/>
    <w:rsid w:val="00230DD4"/>
    <w:rsid w:val="00240272"/>
    <w:rsid w:val="00244128"/>
    <w:rsid w:val="00245041"/>
    <w:rsid w:val="00245935"/>
    <w:rsid w:val="002464F2"/>
    <w:rsid w:val="0025144F"/>
    <w:rsid w:val="00273E3D"/>
    <w:rsid w:val="00282772"/>
    <w:rsid w:val="002911D7"/>
    <w:rsid w:val="00295A92"/>
    <w:rsid w:val="002A150A"/>
    <w:rsid w:val="002B6443"/>
    <w:rsid w:val="002C594B"/>
    <w:rsid w:val="002D1543"/>
    <w:rsid w:val="002E36FA"/>
    <w:rsid w:val="002F1AFC"/>
    <w:rsid w:val="003008C4"/>
    <w:rsid w:val="00304617"/>
    <w:rsid w:val="00306ACB"/>
    <w:rsid w:val="0031245C"/>
    <w:rsid w:val="00312A54"/>
    <w:rsid w:val="00314C70"/>
    <w:rsid w:val="00330081"/>
    <w:rsid w:val="00331C8C"/>
    <w:rsid w:val="00334B30"/>
    <w:rsid w:val="0033547E"/>
    <w:rsid w:val="003354D5"/>
    <w:rsid w:val="00337AA3"/>
    <w:rsid w:val="0035020E"/>
    <w:rsid w:val="00356871"/>
    <w:rsid w:val="00393DAE"/>
    <w:rsid w:val="003A0D60"/>
    <w:rsid w:val="003B5724"/>
    <w:rsid w:val="003C1492"/>
    <w:rsid w:val="003C5E8E"/>
    <w:rsid w:val="003D2F73"/>
    <w:rsid w:val="003E0AA4"/>
    <w:rsid w:val="003E73AA"/>
    <w:rsid w:val="003F2D51"/>
    <w:rsid w:val="003F4483"/>
    <w:rsid w:val="00402E32"/>
    <w:rsid w:val="00411D55"/>
    <w:rsid w:val="00412084"/>
    <w:rsid w:val="00422A0C"/>
    <w:rsid w:val="004256B6"/>
    <w:rsid w:val="004305B9"/>
    <w:rsid w:val="00433360"/>
    <w:rsid w:val="00437E6D"/>
    <w:rsid w:val="004507E7"/>
    <w:rsid w:val="00451BAC"/>
    <w:rsid w:val="004528B1"/>
    <w:rsid w:val="004675DE"/>
    <w:rsid w:val="00467F6C"/>
    <w:rsid w:val="00475F33"/>
    <w:rsid w:val="0048240F"/>
    <w:rsid w:val="00490379"/>
    <w:rsid w:val="004A2E82"/>
    <w:rsid w:val="004C4B46"/>
    <w:rsid w:val="004C6B22"/>
    <w:rsid w:val="004D731F"/>
    <w:rsid w:val="004E77BB"/>
    <w:rsid w:val="004F2D35"/>
    <w:rsid w:val="004F4F3E"/>
    <w:rsid w:val="00536812"/>
    <w:rsid w:val="00544376"/>
    <w:rsid w:val="00547EE0"/>
    <w:rsid w:val="00551E7F"/>
    <w:rsid w:val="00561AC8"/>
    <w:rsid w:val="00570A0E"/>
    <w:rsid w:val="00571F2D"/>
    <w:rsid w:val="005B6C80"/>
    <w:rsid w:val="005E7288"/>
    <w:rsid w:val="005F012D"/>
    <w:rsid w:val="005F2CFD"/>
    <w:rsid w:val="005F393C"/>
    <w:rsid w:val="006126C9"/>
    <w:rsid w:val="00614A23"/>
    <w:rsid w:val="00646AB7"/>
    <w:rsid w:val="00671538"/>
    <w:rsid w:val="00682DAD"/>
    <w:rsid w:val="0068410F"/>
    <w:rsid w:val="006A752E"/>
    <w:rsid w:val="006B3296"/>
    <w:rsid w:val="006D55F1"/>
    <w:rsid w:val="006E0F71"/>
    <w:rsid w:val="006E7F13"/>
    <w:rsid w:val="006F06F1"/>
    <w:rsid w:val="006F45AD"/>
    <w:rsid w:val="00704EEC"/>
    <w:rsid w:val="00705321"/>
    <w:rsid w:val="00712C30"/>
    <w:rsid w:val="00726318"/>
    <w:rsid w:val="007264CC"/>
    <w:rsid w:val="0072709C"/>
    <w:rsid w:val="0073565E"/>
    <w:rsid w:val="007470FA"/>
    <w:rsid w:val="00747F49"/>
    <w:rsid w:val="0077524D"/>
    <w:rsid w:val="00776860"/>
    <w:rsid w:val="007A7347"/>
    <w:rsid w:val="007C1B14"/>
    <w:rsid w:val="007C6094"/>
    <w:rsid w:val="007E3A08"/>
    <w:rsid w:val="007E4F2E"/>
    <w:rsid w:val="007F43DC"/>
    <w:rsid w:val="00811D01"/>
    <w:rsid w:val="00855C59"/>
    <w:rsid w:val="00870870"/>
    <w:rsid w:val="0088215D"/>
    <w:rsid w:val="008857DE"/>
    <w:rsid w:val="00895DB6"/>
    <w:rsid w:val="008A37E4"/>
    <w:rsid w:val="008A5E6A"/>
    <w:rsid w:val="008A70A4"/>
    <w:rsid w:val="008B222C"/>
    <w:rsid w:val="008B7078"/>
    <w:rsid w:val="008E0F01"/>
    <w:rsid w:val="008E2634"/>
    <w:rsid w:val="008E6F3D"/>
    <w:rsid w:val="008F3BE4"/>
    <w:rsid w:val="0090087F"/>
    <w:rsid w:val="0090462A"/>
    <w:rsid w:val="00927D60"/>
    <w:rsid w:val="00944169"/>
    <w:rsid w:val="00951D6D"/>
    <w:rsid w:val="00957BEF"/>
    <w:rsid w:val="00960B8C"/>
    <w:rsid w:val="0096322D"/>
    <w:rsid w:val="00965F92"/>
    <w:rsid w:val="009669A0"/>
    <w:rsid w:val="00971A6D"/>
    <w:rsid w:val="009778C9"/>
    <w:rsid w:val="009833E5"/>
    <w:rsid w:val="00983F3C"/>
    <w:rsid w:val="0099632C"/>
    <w:rsid w:val="0099656F"/>
    <w:rsid w:val="009B0CFB"/>
    <w:rsid w:val="009C0E5D"/>
    <w:rsid w:val="009D12AA"/>
    <w:rsid w:val="009D51F5"/>
    <w:rsid w:val="009E2AB7"/>
    <w:rsid w:val="00A009BC"/>
    <w:rsid w:val="00A060FC"/>
    <w:rsid w:val="00A17615"/>
    <w:rsid w:val="00A22D72"/>
    <w:rsid w:val="00A24F5C"/>
    <w:rsid w:val="00A26AEE"/>
    <w:rsid w:val="00A311BF"/>
    <w:rsid w:val="00A36000"/>
    <w:rsid w:val="00A45F7F"/>
    <w:rsid w:val="00A5203C"/>
    <w:rsid w:val="00A574E7"/>
    <w:rsid w:val="00A67718"/>
    <w:rsid w:val="00A77CFA"/>
    <w:rsid w:val="00A803E2"/>
    <w:rsid w:val="00A822CF"/>
    <w:rsid w:val="00A846B6"/>
    <w:rsid w:val="00A92445"/>
    <w:rsid w:val="00AA18B6"/>
    <w:rsid w:val="00AA6EDB"/>
    <w:rsid w:val="00AB1602"/>
    <w:rsid w:val="00AC7B3A"/>
    <w:rsid w:val="00AE1D27"/>
    <w:rsid w:val="00AE2DE4"/>
    <w:rsid w:val="00AE3F37"/>
    <w:rsid w:val="00AF66B8"/>
    <w:rsid w:val="00B0033F"/>
    <w:rsid w:val="00B2249F"/>
    <w:rsid w:val="00B24020"/>
    <w:rsid w:val="00B2567A"/>
    <w:rsid w:val="00B259AE"/>
    <w:rsid w:val="00B34C9C"/>
    <w:rsid w:val="00B34E71"/>
    <w:rsid w:val="00B40594"/>
    <w:rsid w:val="00B52759"/>
    <w:rsid w:val="00B63B48"/>
    <w:rsid w:val="00B70B4D"/>
    <w:rsid w:val="00B84763"/>
    <w:rsid w:val="00B93FE4"/>
    <w:rsid w:val="00B961A6"/>
    <w:rsid w:val="00B9687E"/>
    <w:rsid w:val="00BA0FDE"/>
    <w:rsid w:val="00BA12F3"/>
    <w:rsid w:val="00BB3B0F"/>
    <w:rsid w:val="00BC22B2"/>
    <w:rsid w:val="00BD074D"/>
    <w:rsid w:val="00BD276E"/>
    <w:rsid w:val="00BE37F0"/>
    <w:rsid w:val="00BE5BE8"/>
    <w:rsid w:val="00BE6C20"/>
    <w:rsid w:val="00C11B49"/>
    <w:rsid w:val="00C1697D"/>
    <w:rsid w:val="00C2409F"/>
    <w:rsid w:val="00C47EAD"/>
    <w:rsid w:val="00C60515"/>
    <w:rsid w:val="00C64A87"/>
    <w:rsid w:val="00CA3BB7"/>
    <w:rsid w:val="00CA7B93"/>
    <w:rsid w:val="00CB51F6"/>
    <w:rsid w:val="00CC16B0"/>
    <w:rsid w:val="00CC388B"/>
    <w:rsid w:val="00CD75EB"/>
    <w:rsid w:val="00CD7999"/>
    <w:rsid w:val="00CD7B56"/>
    <w:rsid w:val="00D130B5"/>
    <w:rsid w:val="00D17B7A"/>
    <w:rsid w:val="00D17F66"/>
    <w:rsid w:val="00D25C5B"/>
    <w:rsid w:val="00D26A59"/>
    <w:rsid w:val="00D31A4B"/>
    <w:rsid w:val="00D43E66"/>
    <w:rsid w:val="00D43F8E"/>
    <w:rsid w:val="00D51952"/>
    <w:rsid w:val="00D57ACC"/>
    <w:rsid w:val="00D6180E"/>
    <w:rsid w:val="00D63EF4"/>
    <w:rsid w:val="00D77B18"/>
    <w:rsid w:val="00D94020"/>
    <w:rsid w:val="00DA59DB"/>
    <w:rsid w:val="00DC223F"/>
    <w:rsid w:val="00DC2BBB"/>
    <w:rsid w:val="00DC5CD8"/>
    <w:rsid w:val="00DC69FE"/>
    <w:rsid w:val="00DD2B0A"/>
    <w:rsid w:val="00DE0907"/>
    <w:rsid w:val="00DF62DF"/>
    <w:rsid w:val="00E01E5A"/>
    <w:rsid w:val="00E32AAE"/>
    <w:rsid w:val="00E5171D"/>
    <w:rsid w:val="00E640B2"/>
    <w:rsid w:val="00E75205"/>
    <w:rsid w:val="00E77653"/>
    <w:rsid w:val="00E8237C"/>
    <w:rsid w:val="00E8474E"/>
    <w:rsid w:val="00E869CC"/>
    <w:rsid w:val="00ED5E1B"/>
    <w:rsid w:val="00EE1A5B"/>
    <w:rsid w:val="00EE5A25"/>
    <w:rsid w:val="00EF2C37"/>
    <w:rsid w:val="00EF3697"/>
    <w:rsid w:val="00EF6A7F"/>
    <w:rsid w:val="00EF7496"/>
    <w:rsid w:val="00F00D6C"/>
    <w:rsid w:val="00F26F0D"/>
    <w:rsid w:val="00F31B73"/>
    <w:rsid w:val="00F363B5"/>
    <w:rsid w:val="00F510D0"/>
    <w:rsid w:val="00F63C72"/>
    <w:rsid w:val="00F707F6"/>
    <w:rsid w:val="00F9367A"/>
    <w:rsid w:val="00FA1404"/>
    <w:rsid w:val="00FA571A"/>
    <w:rsid w:val="00FA6CFC"/>
    <w:rsid w:val="00FB76E0"/>
    <w:rsid w:val="00FD3F8A"/>
    <w:rsid w:val="00FF1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666AB0"/>
  <w15:docId w15:val="{B1A3C0CF-DC08-4D4D-97B6-15017FE4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5C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C5B"/>
  </w:style>
  <w:style w:type="paragraph" w:styleId="Piedepgina">
    <w:name w:val="footer"/>
    <w:basedOn w:val="Normal"/>
    <w:link w:val="PiedepginaCar"/>
    <w:uiPriority w:val="99"/>
    <w:unhideWhenUsed/>
    <w:rsid w:val="00D25C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C5B"/>
  </w:style>
  <w:style w:type="paragraph" w:styleId="NormalWeb">
    <w:name w:val="Normal (Web)"/>
    <w:basedOn w:val="Normal"/>
    <w:uiPriority w:val="99"/>
    <w:unhideWhenUsed/>
    <w:rsid w:val="00D25C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25C5B"/>
    <w:rPr>
      <w:color w:val="0000FF"/>
      <w:u w:val="single"/>
    </w:rPr>
  </w:style>
  <w:style w:type="character" w:styleId="Textoennegrita">
    <w:name w:val="Strong"/>
    <w:basedOn w:val="Fuentedeprrafopredeter"/>
    <w:uiPriority w:val="22"/>
    <w:qFormat/>
    <w:rsid w:val="0077524D"/>
    <w:rPr>
      <w:b/>
      <w:bCs/>
    </w:rPr>
  </w:style>
  <w:style w:type="character" w:styleId="Hipervnculovisitado">
    <w:name w:val="FollowedHyperlink"/>
    <w:basedOn w:val="Fuentedeprrafopredeter"/>
    <w:uiPriority w:val="99"/>
    <w:semiHidden/>
    <w:unhideWhenUsed/>
    <w:rsid w:val="004A2E82"/>
    <w:rPr>
      <w:color w:val="800080" w:themeColor="followedHyperlink"/>
      <w:u w:val="single"/>
    </w:rPr>
  </w:style>
  <w:style w:type="paragraph" w:styleId="Prrafodelista">
    <w:name w:val="List Paragraph"/>
    <w:basedOn w:val="Normal"/>
    <w:uiPriority w:val="34"/>
    <w:qFormat/>
    <w:rsid w:val="007264CC"/>
    <w:pPr>
      <w:ind w:left="720"/>
      <w:contextualSpacing/>
    </w:pPr>
  </w:style>
  <w:style w:type="character" w:customStyle="1" w:styleId="apple-tab-span">
    <w:name w:val="apple-tab-span"/>
    <w:basedOn w:val="Fuentedeprrafopredeter"/>
    <w:rsid w:val="00F707F6"/>
  </w:style>
  <w:style w:type="paragraph" w:styleId="Textoindependiente">
    <w:name w:val="Body Text"/>
    <w:basedOn w:val="Normal"/>
    <w:link w:val="TextoindependienteCar"/>
    <w:uiPriority w:val="1"/>
    <w:qFormat/>
    <w:rsid w:val="006B3296"/>
    <w:pPr>
      <w:widowControl w:val="0"/>
      <w:autoSpaceDE w:val="0"/>
      <w:autoSpaceDN w:val="0"/>
      <w:spacing w:after="0" w:line="240" w:lineRule="auto"/>
    </w:pPr>
    <w:rPr>
      <w:rFonts w:ascii="Trebuchet MS" w:eastAsia="Trebuchet MS" w:hAnsi="Trebuchet MS" w:cs="Trebuchet MS"/>
      <w:sz w:val="24"/>
      <w:szCs w:val="24"/>
    </w:rPr>
  </w:style>
  <w:style w:type="character" w:customStyle="1" w:styleId="TextoindependienteCar">
    <w:name w:val="Texto independiente Car"/>
    <w:basedOn w:val="Fuentedeprrafopredeter"/>
    <w:link w:val="Textoindependiente"/>
    <w:uiPriority w:val="1"/>
    <w:rsid w:val="006B3296"/>
    <w:rPr>
      <w:rFonts w:ascii="Trebuchet MS" w:eastAsia="Trebuchet MS" w:hAnsi="Trebuchet MS" w:cs="Trebuchet MS"/>
      <w:sz w:val="24"/>
      <w:szCs w:val="24"/>
    </w:rPr>
  </w:style>
  <w:style w:type="paragraph" w:styleId="Textodeglobo">
    <w:name w:val="Balloon Text"/>
    <w:basedOn w:val="Normal"/>
    <w:link w:val="TextodegloboCar"/>
    <w:uiPriority w:val="99"/>
    <w:semiHidden/>
    <w:unhideWhenUsed/>
    <w:rsid w:val="00561A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1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5738">
      <w:bodyDiv w:val="1"/>
      <w:marLeft w:val="0"/>
      <w:marRight w:val="0"/>
      <w:marTop w:val="0"/>
      <w:marBottom w:val="0"/>
      <w:divBdr>
        <w:top w:val="none" w:sz="0" w:space="0" w:color="auto"/>
        <w:left w:val="none" w:sz="0" w:space="0" w:color="auto"/>
        <w:bottom w:val="none" w:sz="0" w:space="0" w:color="auto"/>
        <w:right w:val="none" w:sz="0" w:space="0" w:color="auto"/>
      </w:divBdr>
    </w:div>
    <w:div w:id="321349020">
      <w:bodyDiv w:val="1"/>
      <w:marLeft w:val="0"/>
      <w:marRight w:val="0"/>
      <w:marTop w:val="0"/>
      <w:marBottom w:val="0"/>
      <w:divBdr>
        <w:top w:val="none" w:sz="0" w:space="0" w:color="auto"/>
        <w:left w:val="none" w:sz="0" w:space="0" w:color="auto"/>
        <w:bottom w:val="none" w:sz="0" w:space="0" w:color="auto"/>
        <w:right w:val="none" w:sz="0" w:space="0" w:color="auto"/>
      </w:divBdr>
    </w:div>
    <w:div w:id="331488835">
      <w:bodyDiv w:val="1"/>
      <w:marLeft w:val="0"/>
      <w:marRight w:val="0"/>
      <w:marTop w:val="0"/>
      <w:marBottom w:val="0"/>
      <w:divBdr>
        <w:top w:val="none" w:sz="0" w:space="0" w:color="auto"/>
        <w:left w:val="none" w:sz="0" w:space="0" w:color="auto"/>
        <w:bottom w:val="none" w:sz="0" w:space="0" w:color="auto"/>
        <w:right w:val="none" w:sz="0" w:space="0" w:color="auto"/>
      </w:divBdr>
    </w:div>
    <w:div w:id="427850464">
      <w:bodyDiv w:val="1"/>
      <w:marLeft w:val="0"/>
      <w:marRight w:val="0"/>
      <w:marTop w:val="0"/>
      <w:marBottom w:val="0"/>
      <w:divBdr>
        <w:top w:val="none" w:sz="0" w:space="0" w:color="auto"/>
        <w:left w:val="none" w:sz="0" w:space="0" w:color="auto"/>
        <w:bottom w:val="none" w:sz="0" w:space="0" w:color="auto"/>
        <w:right w:val="none" w:sz="0" w:space="0" w:color="auto"/>
      </w:divBdr>
    </w:div>
    <w:div w:id="516775365">
      <w:bodyDiv w:val="1"/>
      <w:marLeft w:val="0"/>
      <w:marRight w:val="0"/>
      <w:marTop w:val="0"/>
      <w:marBottom w:val="0"/>
      <w:divBdr>
        <w:top w:val="none" w:sz="0" w:space="0" w:color="auto"/>
        <w:left w:val="none" w:sz="0" w:space="0" w:color="auto"/>
        <w:bottom w:val="none" w:sz="0" w:space="0" w:color="auto"/>
        <w:right w:val="none" w:sz="0" w:space="0" w:color="auto"/>
      </w:divBdr>
    </w:div>
    <w:div w:id="565334864">
      <w:bodyDiv w:val="1"/>
      <w:marLeft w:val="0"/>
      <w:marRight w:val="0"/>
      <w:marTop w:val="0"/>
      <w:marBottom w:val="0"/>
      <w:divBdr>
        <w:top w:val="none" w:sz="0" w:space="0" w:color="auto"/>
        <w:left w:val="none" w:sz="0" w:space="0" w:color="auto"/>
        <w:bottom w:val="none" w:sz="0" w:space="0" w:color="auto"/>
        <w:right w:val="none" w:sz="0" w:space="0" w:color="auto"/>
      </w:divBdr>
    </w:div>
    <w:div w:id="621307795">
      <w:bodyDiv w:val="1"/>
      <w:marLeft w:val="0"/>
      <w:marRight w:val="0"/>
      <w:marTop w:val="0"/>
      <w:marBottom w:val="0"/>
      <w:divBdr>
        <w:top w:val="none" w:sz="0" w:space="0" w:color="auto"/>
        <w:left w:val="none" w:sz="0" w:space="0" w:color="auto"/>
        <w:bottom w:val="none" w:sz="0" w:space="0" w:color="auto"/>
        <w:right w:val="none" w:sz="0" w:space="0" w:color="auto"/>
      </w:divBdr>
    </w:div>
    <w:div w:id="679352769">
      <w:bodyDiv w:val="1"/>
      <w:marLeft w:val="0"/>
      <w:marRight w:val="0"/>
      <w:marTop w:val="0"/>
      <w:marBottom w:val="0"/>
      <w:divBdr>
        <w:top w:val="none" w:sz="0" w:space="0" w:color="auto"/>
        <w:left w:val="none" w:sz="0" w:space="0" w:color="auto"/>
        <w:bottom w:val="none" w:sz="0" w:space="0" w:color="auto"/>
        <w:right w:val="none" w:sz="0" w:space="0" w:color="auto"/>
      </w:divBdr>
    </w:div>
    <w:div w:id="688993966">
      <w:bodyDiv w:val="1"/>
      <w:marLeft w:val="0"/>
      <w:marRight w:val="0"/>
      <w:marTop w:val="0"/>
      <w:marBottom w:val="0"/>
      <w:divBdr>
        <w:top w:val="none" w:sz="0" w:space="0" w:color="auto"/>
        <w:left w:val="none" w:sz="0" w:space="0" w:color="auto"/>
        <w:bottom w:val="none" w:sz="0" w:space="0" w:color="auto"/>
        <w:right w:val="none" w:sz="0" w:space="0" w:color="auto"/>
      </w:divBdr>
    </w:div>
    <w:div w:id="741758518">
      <w:bodyDiv w:val="1"/>
      <w:marLeft w:val="0"/>
      <w:marRight w:val="0"/>
      <w:marTop w:val="0"/>
      <w:marBottom w:val="0"/>
      <w:divBdr>
        <w:top w:val="none" w:sz="0" w:space="0" w:color="auto"/>
        <w:left w:val="none" w:sz="0" w:space="0" w:color="auto"/>
        <w:bottom w:val="none" w:sz="0" w:space="0" w:color="auto"/>
        <w:right w:val="none" w:sz="0" w:space="0" w:color="auto"/>
      </w:divBdr>
    </w:div>
    <w:div w:id="1033459637">
      <w:bodyDiv w:val="1"/>
      <w:marLeft w:val="0"/>
      <w:marRight w:val="0"/>
      <w:marTop w:val="0"/>
      <w:marBottom w:val="0"/>
      <w:divBdr>
        <w:top w:val="none" w:sz="0" w:space="0" w:color="auto"/>
        <w:left w:val="none" w:sz="0" w:space="0" w:color="auto"/>
        <w:bottom w:val="none" w:sz="0" w:space="0" w:color="auto"/>
        <w:right w:val="none" w:sz="0" w:space="0" w:color="auto"/>
      </w:divBdr>
    </w:div>
    <w:div w:id="1309826834">
      <w:bodyDiv w:val="1"/>
      <w:marLeft w:val="0"/>
      <w:marRight w:val="0"/>
      <w:marTop w:val="0"/>
      <w:marBottom w:val="0"/>
      <w:divBdr>
        <w:top w:val="none" w:sz="0" w:space="0" w:color="auto"/>
        <w:left w:val="none" w:sz="0" w:space="0" w:color="auto"/>
        <w:bottom w:val="none" w:sz="0" w:space="0" w:color="auto"/>
        <w:right w:val="none" w:sz="0" w:space="0" w:color="auto"/>
      </w:divBdr>
    </w:div>
    <w:div w:id="1315523421">
      <w:bodyDiv w:val="1"/>
      <w:marLeft w:val="0"/>
      <w:marRight w:val="0"/>
      <w:marTop w:val="0"/>
      <w:marBottom w:val="0"/>
      <w:divBdr>
        <w:top w:val="none" w:sz="0" w:space="0" w:color="auto"/>
        <w:left w:val="none" w:sz="0" w:space="0" w:color="auto"/>
        <w:bottom w:val="none" w:sz="0" w:space="0" w:color="auto"/>
        <w:right w:val="none" w:sz="0" w:space="0" w:color="auto"/>
      </w:divBdr>
    </w:div>
    <w:div w:id="1480654890">
      <w:bodyDiv w:val="1"/>
      <w:marLeft w:val="0"/>
      <w:marRight w:val="0"/>
      <w:marTop w:val="0"/>
      <w:marBottom w:val="0"/>
      <w:divBdr>
        <w:top w:val="none" w:sz="0" w:space="0" w:color="auto"/>
        <w:left w:val="none" w:sz="0" w:space="0" w:color="auto"/>
        <w:bottom w:val="none" w:sz="0" w:space="0" w:color="auto"/>
        <w:right w:val="none" w:sz="0" w:space="0" w:color="auto"/>
      </w:divBdr>
    </w:div>
    <w:div w:id="1557398594">
      <w:bodyDiv w:val="1"/>
      <w:marLeft w:val="0"/>
      <w:marRight w:val="0"/>
      <w:marTop w:val="0"/>
      <w:marBottom w:val="0"/>
      <w:divBdr>
        <w:top w:val="none" w:sz="0" w:space="0" w:color="auto"/>
        <w:left w:val="none" w:sz="0" w:space="0" w:color="auto"/>
        <w:bottom w:val="none" w:sz="0" w:space="0" w:color="auto"/>
        <w:right w:val="none" w:sz="0" w:space="0" w:color="auto"/>
      </w:divBdr>
    </w:div>
    <w:div w:id="1595824951">
      <w:bodyDiv w:val="1"/>
      <w:marLeft w:val="0"/>
      <w:marRight w:val="0"/>
      <w:marTop w:val="0"/>
      <w:marBottom w:val="0"/>
      <w:divBdr>
        <w:top w:val="none" w:sz="0" w:space="0" w:color="auto"/>
        <w:left w:val="none" w:sz="0" w:space="0" w:color="auto"/>
        <w:bottom w:val="none" w:sz="0" w:space="0" w:color="auto"/>
        <w:right w:val="none" w:sz="0" w:space="0" w:color="auto"/>
      </w:divBdr>
    </w:div>
    <w:div w:id="1674333374">
      <w:bodyDiv w:val="1"/>
      <w:marLeft w:val="0"/>
      <w:marRight w:val="0"/>
      <w:marTop w:val="0"/>
      <w:marBottom w:val="0"/>
      <w:divBdr>
        <w:top w:val="none" w:sz="0" w:space="0" w:color="auto"/>
        <w:left w:val="none" w:sz="0" w:space="0" w:color="auto"/>
        <w:bottom w:val="none" w:sz="0" w:space="0" w:color="auto"/>
        <w:right w:val="none" w:sz="0" w:space="0" w:color="auto"/>
      </w:divBdr>
    </w:div>
    <w:div w:id="1720937606">
      <w:bodyDiv w:val="1"/>
      <w:marLeft w:val="0"/>
      <w:marRight w:val="0"/>
      <w:marTop w:val="0"/>
      <w:marBottom w:val="0"/>
      <w:divBdr>
        <w:top w:val="none" w:sz="0" w:space="0" w:color="auto"/>
        <w:left w:val="none" w:sz="0" w:space="0" w:color="auto"/>
        <w:bottom w:val="none" w:sz="0" w:space="0" w:color="auto"/>
        <w:right w:val="none" w:sz="0" w:space="0" w:color="auto"/>
      </w:divBdr>
    </w:div>
    <w:div w:id="1772966009">
      <w:bodyDiv w:val="1"/>
      <w:marLeft w:val="0"/>
      <w:marRight w:val="0"/>
      <w:marTop w:val="0"/>
      <w:marBottom w:val="0"/>
      <w:divBdr>
        <w:top w:val="none" w:sz="0" w:space="0" w:color="auto"/>
        <w:left w:val="none" w:sz="0" w:space="0" w:color="auto"/>
        <w:bottom w:val="none" w:sz="0" w:space="0" w:color="auto"/>
        <w:right w:val="none" w:sz="0" w:space="0" w:color="auto"/>
      </w:divBdr>
      <w:divsChild>
        <w:div w:id="1191382944">
          <w:marLeft w:val="-280"/>
          <w:marRight w:val="0"/>
          <w:marTop w:val="0"/>
          <w:marBottom w:val="0"/>
          <w:divBdr>
            <w:top w:val="none" w:sz="0" w:space="0" w:color="auto"/>
            <w:left w:val="none" w:sz="0" w:space="0" w:color="auto"/>
            <w:bottom w:val="none" w:sz="0" w:space="0" w:color="auto"/>
            <w:right w:val="none" w:sz="0" w:space="0" w:color="auto"/>
          </w:divBdr>
        </w:div>
      </w:divsChild>
    </w:div>
    <w:div w:id="1841656087">
      <w:bodyDiv w:val="1"/>
      <w:marLeft w:val="0"/>
      <w:marRight w:val="0"/>
      <w:marTop w:val="0"/>
      <w:marBottom w:val="0"/>
      <w:divBdr>
        <w:top w:val="none" w:sz="0" w:space="0" w:color="auto"/>
        <w:left w:val="none" w:sz="0" w:space="0" w:color="auto"/>
        <w:bottom w:val="none" w:sz="0" w:space="0" w:color="auto"/>
        <w:right w:val="none" w:sz="0" w:space="0" w:color="auto"/>
      </w:divBdr>
    </w:div>
    <w:div w:id="1955667217">
      <w:bodyDiv w:val="1"/>
      <w:marLeft w:val="0"/>
      <w:marRight w:val="0"/>
      <w:marTop w:val="0"/>
      <w:marBottom w:val="0"/>
      <w:divBdr>
        <w:top w:val="none" w:sz="0" w:space="0" w:color="auto"/>
        <w:left w:val="none" w:sz="0" w:space="0" w:color="auto"/>
        <w:bottom w:val="none" w:sz="0" w:space="0" w:color="auto"/>
        <w:right w:val="none" w:sz="0" w:space="0" w:color="auto"/>
      </w:divBdr>
    </w:div>
    <w:div w:id="20126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elgtb.org/quienes-somo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spejosenlasaulas.felgtb.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nsa@felgtb.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4653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Felgtb1904</cp:lastModifiedBy>
  <cp:revision>2</cp:revision>
  <dcterms:created xsi:type="dcterms:W3CDTF">2022-08-29T10:34:00Z</dcterms:created>
  <dcterms:modified xsi:type="dcterms:W3CDTF">2022-08-29T10:34:00Z</dcterms:modified>
</cp:coreProperties>
</file>