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23" w:rsidRPr="00AB4737" w:rsidRDefault="00F31B73" w:rsidP="00AB4737">
      <w:pPr>
        <w:spacing w:before="240" w:after="240"/>
        <w:jc w:val="right"/>
        <w:rPr>
          <w:rFonts w:ascii="Trebuchet MS" w:hAnsi="Trebuchet MS"/>
        </w:rPr>
      </w:pPr>
      <w:r w:rsidRPr="00F31B73">
        <w:rPr>
          <w:rFonts w:ascii="Trebuchet MS" w:hAnsi="Trebuchet MS"/>
        </w:rPr>
        <w:t>Nota de prensa</w:t>
      </w:r>
    </w:p>
    <w:p w:rsidR="00A75EC1" w:rsidRPr="00376323" w:rsidRDefault="00385572" w:rsidP="00376323">
      <w:pPr>
        <w:spacing w:before="240" w:after="240"/>
        <w:jc w:val="center"/>
        <w:rPr>
          <w:b/>
          <w:sz w:val="36"/>
          <w:szCs w:val="32"/>
        </w:rPr>
      </w:pPr>
      <w:r w:rsidRPr="00A75EC1">
        <w:rPr>
          <w:b/>
          <w:sz w:val="36"/>
          <w:szCs w:val="32"/>
        </w:rPr>
        <w:t xml:space="preserve">FELGTBI+ acuerda con las asociaciones estatales de migrantes mejoras para la Ley </w:t>
      </w:r>
      <w:proofErr w:type="spellStart"/>
      <w:r w:rsidRPr="00A75EC1">
        <w:rPr>
          <w:b/>
          <w:sz w:val="36"/>
          <w:szCs w:val="32"/>
        </w:rPr>
        <w:t>Trans</w:t>
      </w:r>
      <w:proofErr w:type="spellEnd"/>
      <w:r w:rsidRPr="00A75EC1">
        <w:rPr>
          <w:b/>
          <w:sz w:val="36"/>
          <w:szCs w:val="32"/>
        </w:rPr>
        <w:t xml:space="preserve"> y LGTBI</w:t>
      </w:r>
    </w:p>
    <w:p w:rsidR="00385572" w:rsidRPr="00385572" w:rsidRDefault="00385572" w:rsidP="00385572">
      <w:pPr>
        <w:pStyle w:val="Prrafodelista"/>
        <w:numPr>
          <w:ilvl w:val="0"/>
          <w:numId w:val="34"/>
        </w:numPr>
        <w:spacing w:before="240" w:after="240"/>
        <w:jc w:val="both"/>
        <w:rPr>
          <w:b/>
          <w:sz w:val="18"/>
          <w:szCs w:val="18"/>
        </w:rPr>
      </w:pPr>
      <w:r w:rsidRPr="00385572">
        <w:rPr>
          <w:b/>
          <w:sz w:val="18"/>
          <w:szCs w:val="18"/>
        </w:rPr>
        <w:t xml:space="preserve">ACCEM, CEAR, Cruz Roja Española, Red Acoge, Fundación </w:t>
      </w:r>
      <w:proofErr w:type="spellStart"/>
      <w:r w:rsidRPr="00385572">
        <w:rPr>
          <w:b/>
          <w:sz w:val="18"/>
          <w:szCs w:val="18"/>
        </w:rPr>
        <w:t>Cepaim</w:t>
      </w:r>
      <w:proofErr w:type="spellEnd"/>
      <w:r w:rsidRPr="00385572">
        <w:rPr>
          <w:b/>
          <w:sz w:val="18"/>
          <w:szCs w:val="18"/>
        </w:rPr>
        <w:t>, Andalucía Acoge, ONG Rescate, Fundación La Merced Migraciones y Fundación Triángulo han participado en el proceso de consulta junto con ACNUR como observadora.</w:t>
      </w:r>
    </w:p>
    <w:p w:rsidR="00385572" w:rsidRPr="00385572" w:rsidRDefault="00385572" w:rsidP="00385572">
      <w:pPr>
        <w:pStyle w:val="Prrafodelista"/>
        <w:numPr>
          <w:ilvl w:val="0"/>
          <w:numId w:val="34"/>
        </w:numPr>
        <w:spacing w:before="240" w:after="240"/>
        <w:jc w:val="both"/>
        <w:rPr>
          <w:b/>
          <w:sz w:val="18"/>
          <w:szCs w:val="18"/>
        </w:rPr>
      </w:pPr>
      <w:r w:rsidRPr="00385572">
        <w:rPr>
          <w:b/>
          <w:sz w:val="18"/>
          <w:szCs w:val="18"/>
        </w:rPr>
        <w:t>El documento con las propuestas se entregará a los diferentes grupos parlamentarios para que lo apoyen durante la tramitación de la ley.</w:t>
      </w:r>
    </w:p>
    <w:p w:rsidR="00385572" w:rsidRPr="00385572" w:rsidRDefault="00385572" w:rsidP="00385572">
      <w:pPr>
        <w:spacing w:before="240" w:after="240"/>
        <w:jc w:val="both"/>
        <w:rPr>
          <w:rFonts w:ascii="Trebuchet MS" w:hAnsi="Trebuchet MS"/>
        </w:rPr>
      </w:pPr>
      <w:r w:rsidRPr="00385572">
        <w:rPr>
          <w:rFonts w:ascii="Trebuchet MS" w:hAnsi="Trebuchet MS"/>
        </w:rPr>
        <w:t>(24/06/2022</w:t>
      </w:r>
      <w:proofErr w:type="gramStart"/>
      <w:r w:rsidRPr="00385572">
        <w:rPr>
          <w:rFonts w:ascii="Trebuchet MS" w:hAnsi="Trebuchet MS"/>
        </w:rPr>
        <w:t>).-</w:t>
      </w:r>
      <w:proofErr w:type="gramEnd"/>
      <w:r w:rsidRPr="00385572">
        <w:rPr>
          <w:rFonts w:ascii="Trebuchet MS" w:hAnsi="Trebuchet MS"/>
        </w:rPr>
        <w:t xml:space="preserve"> La Federación Estatal de Lesbianas, Gais, </w:t>
      </w:r>
      <w:proofErr w:type="spellStart"/>
      <w:r w:rsidRPr="00385572">
        <w:rPr>
          <w:rFonts w:ascii="Trebuchet MS" w:hAnsi="Trebuchet MS"/>
        </w:rPr>
        <w:t>Trans</w:t>
      </w:r>
      <w:proofErr w:type="spellEnd"/>
      <w:r w:rsidRPr="00385572">
        <w:rPr>
          <w:rFonts w:ascii="Trebuchet MS" w:hAnsi="Trebuchet MS"/>
        </w:rPr>
        <w:t xml:space="preserve">, Bisexuales, Intersexuales y más (FELGTBI+), está trabajando en mejoras para salvaguardar los derechos de las personas solicitantes de protección internacional, las personas migrantes y las personas refugiadas y desplazadas, recogidos en el texto de la Ley </w:t>
      </w:r>
      <w:proofErr w:type="spellStart"/>
      <w:r w:rsidRPr="00385572">
        <w:rPr>
          <w:rFonts w:ascii="Trebuchet MS" w:hAnsi="Trebuchet MS"/>
        </w:rPr>
        <w:t>Trans</w:t>
      </w:r>
      <w:proofErr w:type="spellEnd"/>
      <w:r w:rsidRPr="00385572">
        <w:rPr>
          <w:rFonts w:ascii="Trebuchet MS" w:hAnsi="Trebuchet MS"/>
        </w:rPr>
        <w:t xml:space="preserve"> y LGTBI estatal. Para ello, la Federación ha contado con la participación de ACCEM, CEAR, Cruz Roja Española, Red Acoge, Fundación </w:t>
      </w:r>
      <w:proofErr w:type="spellStart"/>
      <w:r w:rsidRPr="00385572">
        <w:rPr>
          <w:rFonts w:ascii="Trebuchet MS" w:hAnsi="Trebuchet MS"/>
        </w:rPr>
        <w:t>Cepaim</w:t>
      </w:r>
      <w:proofErr w:type="spellEnd"/>
      <w:r w:rsidRPr="00385572">
        <w:rPr>
          <w:rFonts w:ascii="Trebuchet MS" w:hAnsi="Trebuchet MS"/>
        </w:rPr>
        <w:t xml:space="preserve">, Andalucía Acoge, ONG Rescate, Fundación Triángulo y Fundación La Merced Migraciones, junto con ACNUR como entidad observadora, organizaciones que trabajan por los derechos de </w:t>
      </w:r>
      <w:r w:rsidR="00376323">
        <w:rPr>
          <w:rFonts w:ascii="Trebuchet MS" w:hAnsi="Trebuchet MS"/>
        </w:rPr>
        <w:t>este colectivo.</w:t>
      </w:r>
    </w:p>
    <w:p w:rsidR="00385572" w:rsidRPr="00385572" w:rsidRDefault="00385572" w:rsidP="00385572">
      <w:pPr>
        <w:spacing w:before="240" w:after="240"/>
        <w:jc w:val="both"/>
        <w:rPr>
          <w:rFonts w:ascii="Trebuchet MS" w:hAnsi="Trebuchet MS"/>
        </w:rPr>
      </w:pPr>
      <w:r w:rsidRPr="00385572">
        <w:rPr>
          <w:rFonts w:ascii="Trebuchet MS" w:hAnsi="Trebuchet MS"/>
        </w:rPr>
        <w:t xml:space="preserve">Tras la primera reunión de consulta, en la que se revisaron específicamente los contenidos que afectan a las personas migrantes que pertenecen al colectivo LGTBI, se ha elaborado y consensuado un documento de propuestas de mejora para que la FELGTBI+ lo traslade a los diferentes grupos parlamentarios. El fin último es que estas recomendaciones se tomen en consideración durante la tramitación parlamentaria de la ley para blindar </w:t>
      </w:r>
      <w:r w:rsidR="00376323">
        <w:rPr>
          <w:rFonts w:ascii="Trebuchet MS" w:hAnsi="Trebuchet MS"/>
        </w:rPr>
        <w:t>sus</w:t>
      </w:r>
      <w:r w:rsidRPr="00385572">
        <w:rPr>
          <w:rFonts w:ascii="Trebuchet MS" w:hAnsi="Trebuchet MS"/>
        </w:rPr>
        <w:t xml:space="preserve"> derechos. </w:t>
      </w:r>
    </w:p>
    <w:p w:rsidR="00385572" w:rsidRPr="00385572" w:rsidRDefault="00385572" w:rsidP="00385572">
      <w:pPr>
        <w:spacing w:before="240" w:after="240"/>
        <w:jc w:val="both"/>
        <w:rPr>
          <w:rFonts w:ascii="Trebuchet MS" w:hAnsi="Trebuchet MS"/>
        </w:rPr>
      </w:pPr>
      <w:proofErr w:type="spellStart"/>
      <w:r w:rsidRPr="00385572">
        <w:rPr>
          <w:rFonts w:ascii="Trebuchet MS" w:hAnsi="Trebuchet MS"/>
        </w:rPr>
        <w:t>Uge</w:t>
      </w:r>
      <w:proofErr w:type="spellEnd"/>
      <w:r w:rsidRPr="00385572">
        <w:rPr>
          <w:rFonts w:ascii="Trebuchet MS" w:hAnsi="Trebuchet MS"/>
        </w:rPr>
        <w:t xml:space="preserve"> </w:t>
      </w:r>
      <w:proofErr w:type="spellStart"/>
      <w:r w:rsidRPr="00385572">
        <w:rPr>
          <w:rFonts w:ascii="Trebuchet MS" w:hAnsi="Trebuchet MS"/>
        </w:rPr>
        <w:t>Sangil</w:t>
      </w:r>
      <w:proofErr w:type="spellEnd"/>
      <w:r w:rsidRPr="00385572">
        <w:rPr>
          <w:rFonts w:ascii="Trebuchet MS" w:hAnsi="Trebuchet MS"/>
        </w:rPr>
        <w:t>, señala que “</w:t>
      </w:r>
      <w:r w:rsidR="00376323">
        <w:rPr>
          <w:rFonts w:ascii="Trebuchet MS" w:hAnsi="Trebuchet MS"/>
        </w:rPr>
        <w:t>e</w:t>
      </w:r>
      <w:r w:rsidRPr="00385572">
        <w:rPr>
          <w:rFonts w:ascii="Trebuchet MS" w:hAnsi="Trebuchet MS"/>
        </w:rPr>
        <w:t xml:space="preserve">s imprescindible que las personas </w:t>
      </w:r>
      <w:proofErr w:type="spellStart"/>
      <w:r w:rsidRPr="00385572">
        <w:rPr>
          <w:rFonts w:ascii="Trebuchet MS" w:hAnsi="Trebuchet MS"/>
        </w:rPr>
        <w:t>trans</w:t>
      </w:r>
      <w:proofErr w:type="spellEnd"/>
      <w:r w:rsidRPr="00385572">
        <w:rPr>
          <w:rFonts w:ascii="Trebuchet MS" w:hAnsi="Trebuchet MS"/>
        </w:rPr>
        <w:t xml:space="preserve"> migrantes, independientemente de su situación administrativa, puedan realizar los cambios registrales y de documentación que necesitan para que se reconozca su identidad, sin trabas administrativas, de forma ágil y sencilla.”</w:t>
      </w:r>
    </w:p>
    <w:p w:rsidR="00385572" w:rsidRPr="00385572" w:rsidRDefault="00385572" w:rsidP="00385572">
      <w:pPr>
        <w:spacing w:before="240" w:after="240"/>
        <w:jc w:val="both"/>
        <w:rPr>
          <w:rFonts w:ascii="Trebuchet MS" w:hAnsi="Trebuchet MS"/>
        </w:rPr>
      </w:pPr>
      <w:r w:rsidRPr="00385572">
        <w:rPr>
          <w:rFonts w:ascii="Trebuchet MS" w:hAnsi="Trebuchet MS"/>
        </w:rPr>
        <w:t xml:space="preserve">Por su parte, </w:t>
      </w:r>
      <w:proofErr w:type="spellStart"/>
      <w:r w:rsidRPr="00385572">
        <w:rPr>
          <w:rFonts w:ascii="Trebuchet MS" w:hAnsi="Trebuchet MS"/>
        </w:rPr>
        <w:t>Hajar</w:t>
      </w:r>
      <w:proofErr w:type="spellEnd"/>
      <w:r w:rsidRPr="00385572">
        <w:rPr>
          <w:rFonts w:ascii="Trebuchet MS" w:hAnsi="Trebuchet MS"/>
        </w:rPr>
        <w:t xml:space="preserve"> </w:t>
      </w:r>
      <w:proofErr w:type="spellStart"/>
      <w:r w:rsidRPr="00385572">
        <w:rPr>
          <w:rFonts w:ascii="Trebuchet MS" w:hAnsi="Trebuchet MS"/>
        </w:rPr>
        <w:t>Lagranja</w:t>
      </w:r>
      <w:proofErr w:type="spellEnd"/>
      <w:r w:rsidRPr="00385572">
        <w:rPr>
          <w:rFonts w:ascii="Trebuchet MS" w:hAnsi="Trebuchet MS"/>
        </w:rPr>
        <w:t>, vocal de asilo y migración de FELGTBI+, ha resaltado que “</w:t>
      </w:r>
      <w:r w:rsidR="00376323">
        <w:rPr>
          <w:rFonts w:ascii="Trebuchet MS" w:hAnsi="Trebuchet MS"/>
        </w:rPr>
        <w:t>h</w:t>
      </w:r>
      <w:r w:rsidRPr="00385572">
        <w:rPr>
          <w:rFonts w:ascii="Trebuchet MS" w:hAnsi="Trebuchet MS"/>
        </w:rPr>
        <w:t xml:space="preserve">emos trabajado con las principales organizaciones estatales </w:t>
      </w:r>
      <w:r w:rsidR="00376323">
        <w:rPr>
          <w:rFonts w:ascii="Trebuchet MS" w:hAnsi="Trebuchet MS"/>
        </w:rPr>
        <w:t>de este ámbito de actuación</w:t>
      </w:r>
      <w:r w:rsidRPr="00385572">
        <w:rPr>
          <w:rFonts w:ascii="Trebuchet MS" w:hAnsi="Trebuchet MS"/>
        </w:rPr>
        <w:t>, para alcanzar un acuerdo de propuesta que garantice todos los derechos que estas personas necesitan, independientemente de su situación administrativa.”.</w:t>
      </w:r>
    </w:p>
    <w:p w:rsidR="00385572" w:rsidRDefault="00385572" w:rsidP="00385572">
      <w:pPr>
        <w:spacing w:before="240" w:after="240"/>
        <w:jc w:val="both"/>
        <w:rPr>
          <w:rFonts w:ascii="Trebuchet MS" w:hAnsi="Trebuchet MS"/>
        </w:rPr>
      </w:pPr>
      <w:r w:rsidRPr="00385572">
        <w:rPr>
          <w:rFonts w:ascii="Trebuchet MS" w:hAnsi="Trebuchet MS"/>
        </w:rPr>
        <w:t xml:space="preserve">Las principales propuestas acordadas se centran en garantizar todos los derechos de las personas solicitantes de protección internacional, las personas migrantes y las personas refugiadas y desplazadas, independientemente de su situación administrativa, y especialmente de las personas </w:t>
      </w:r>
      <w:proofErr w:type="spellStart"/>
      <w:r w:rsidRPr="00385572">
        <w:rPr>
          <w:rFonts w:ascii="Trebuchet MS" w:hAnsi="Trebuchet MS"/>
        </w:rPr>
        <w:t>trans</w:t>
      </w:r>
      <w:proofErr w:type="spellEnd"/>
      <w:r w:rsidRPr="00385572">
        <w:rPr>
          <w:rFonts w:ascii="Trebuchet MS" w:hAnsi="Trebuchet MS"/>
        </w:rPr>
        <w:t xml:space="preserve"> migrantes, para eliminar todas las trabas a la hora de que puedan realizar su cambio registral o que la administración les reconozca su identidad de género. </w:t>
      </w:r>
    </w:p>
    <w:p w:rsidR="006E7F13" w:rsidRPr="00AB4737" w:rsidRDefault="0033547E" w:rsidP="00AB4737">
      <w:pPr>
        <w:spacing w:before="240" w:after="240"/>
        <w:jc w:val="both"/>
        <w:rPr>
          <w:rFonts w:ascii="Trebuchet MS" w:hAnsi="Trebuchet MS"/>
        </w:rPr>
      </w:pPr>
      <w:r w:rsidRPr="00F31B73">
        <w:rPr>
          <w:rFonts w:ascii="Trebuchet MS" w:eastAsia="Trebuchet MS" w:hAnsi="Trebuchet MS" w:cs="Trebuchet MS"/>
        </w:rPr>
        <w:t xml:space="preserve">Contacto para prensa: Alberto Martínez: </w:t>
      </w:r>
      <w:hyperlink r:id="rId7" w:history="1">
        <w:r w:rsidRPr="00F31B73">
          <w:rPr>
            <w:rStyle w:val="Hipervnculo"/>
            <w:rFonts w:ascii="Trebuchet MS" w:eastAsia="Trebuchet MS" w:hAnsi="Trebuchet MS" w:cs="Trebuchet MS"/>
          </w:rPr>
          <w:t>prensa@felgtb.org</w:t>
        </w:r>
      </w:hyperlink>
      <w:r w:rsidRPr="00F31B73">
        <w:rPr>
          <w:rFonts w:ascii="Trebuchet MS" w:eastAsia="Trebuchet MS" w:hAnsi="Trebuchet MS" w:cs="Trebuchet MS"/>
        </w:rPr>
        <w:t xml:space="preserve"> / 635 43 73 21</w:t>
      </w:r>
      <w:bookmarkStart w:id="0" w:name="_GoBack"/>
      <w:bookmarkEnd w:id="0"/>
    </w:p>
    <w:sectPr w:rsidR="006E7F13" w:rsidRPr="00AB4737" w:rsidSect="006D55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76" w:rsidRDefault="00285A76" w:rsidP="00D25C5B">
      <w:pPr>
        <w:spacing w:after="0" w:line="240" w:lineRule="auto"/>
      </w:pPr>
      <w:r>
        <w:separator/>
      </w:r>
    </w:p>
  </w:endnote>
  <w:endnote w:type="continuationSeparator" w:id="0">
    <w:p w:rsidR="00285A76" w:rsidRDefault="00285A76" w:rsidP="00D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BF" w:rsidRDefault="00F31B73" w:rsidP="00A311BF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26670</wp:posOffset>
          </wp:positionV>
          <wp:extent cx="2038350" cy="732155"/>
          <wp:effectExtent l="0" t="0" r="0" b="0"/>
          <wp:wrapNone/>
          <wp:docPr id="1" name="Imagen 1" descr="2022_logoextend (1)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2_logoextend (1)_page-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30" b="14389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296" w:rsidRPr="00A87E81" w:rsidRDefault="006B3296" w:rsidP="006B3296">
    <w:pPr>
      <w:pStyle w:val="Textoindependiente"/>
      <w:rPr>
        <w:color w:val="595959" w:themeColor="text1" w:themeTint="A6"/>
        <w:sz w:val="20"/>
      </w:rPr>
    </w:pPr>
    <w:r w:rsidRPr="00A87E81">
      <w:rPr>
        <w:color w:val="595959" w:themeColor="text1" w:themeTint="A6"/>
        <w:sz w:val="20"/>
      </w:rPr>
      <w:t xml:space="preserve">                                                       </w:t>
    </w:r>
  </w:p>
  <w:p w:rsidR="00A311BF" w:rsidRDefault="00A311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76" w:rsidRDefault="00285A76" w:rsidP="00D25C5B">
      <w:pPr>
        <w:spacing w:after="0" w:line="240" w:lineRule="auto"/>
      </w:pPr>
      <w:r>
        <w:separator/>
      </w:r>
    </w:p>
  </w:footnote>
  <w:footnote w:type="continuationSeparator" w:id="0">
    <w:p w:rsidR="00285A76" w:rsidRDefault="00285A76" w:rsidP="00D2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72" w:rsidRDefault="007F43DC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00371B3B" wp14:editId="5D1C66F2">
          <wp:simplePos x="0" y="0"/>
          <wp:positionH relativeFrom="margin">
            <wp:posOffset>4017303</wp:posOffset>
          </wp:positionH>
          <wp:positionV relativeFrom="paragraph">
            <wp:posOffset>-319925</wp:posOffset>
          </wp:positionV>
          <wp:extent cx="1879287" cy="748578"/>
          <wp:effectExtent l="0" t="0" r="0" b="0"/>
          <wp:wrapNone/>
          <wp:docPr id="2" name="Imagen 2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160" cy="763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0D0" w:rsidRDefault="00F510D0">
    <w:pPr>
      <w:pStyle w:val="Encabezado"/>
      <w:rPr>
        <w:noProof/>
        <w:lang w:eastAsia="es-ES"/>
      </w:rPr>
    </w:pPr>
  </w:p>
  <w:p w:rsidR="00D25C5B" w:rsidRDefault="00D25C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5FD"/>
    <w:multiLevelType w:val="hybridMultilevel"/>
    <w:tmpl w:val="41547DB0"/>
    <w:lvl w:ilvl="0" w:tplc="11DC71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D8"/>
    <w:multiLevelType w:val="multilevel"/>
    <w:tmpl w:val="C3B4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14A8E"/>
    <w:multiLevelType w:val="hybridMultilevel"/>
    <w:tmpl w:val="ECA4E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7C3"/>
    <w:multiLevelType w:val="hybridMultilevel"/>
    <w:tmpl w:val="D3AC08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F3DAD"/>
    <w:multiLevelType w:val="hybridMultilevel"/>
    <w:tmpl w:val="904AF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10D"/>
    <w:multiLevelType w:val="multilevel"/>
    <w:tmpl w:val="5D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347FD"/>
    <w:multiLevelType w:val="multilevel"/>
    <w:tmpl w:val="EFD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E577D"/>
    <w:multiLevelType w:val="hybridMultilevel"/>
    <w:tmpl w:val="C4684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4A205A"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DDF"/>
    <w:multiLevelType w:val="hybridMultilevel"/>
    <w:tmpl w:val="BEF413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92434"/>
    <w:multiLevelType w:val="multilevel"/>
    <w:tmpl w:val="11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12B8C"/>
    <w:multiLevelType w:val="hybridMultilevel"/>
    <w:tmpl w:val="F334BADC"/>
    <w:lvl w:ilvl="0" w:tplc="0C0A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3493177F"/>
    <w:multiLevelType w:val="multilevel"/>
    <w:tmpl w:val="2D568EA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7E048E7"/>
    <w:multiLevelType w:val="hybridMultilevel"/>
    <w:tmpl w:val="2508EEFE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39757383"/>
    <w:multiLevelType w:val="hybridMultilevel"/>
    <w:tmpl w:val="9514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F6B95"/>
    <w:multiLevelType w:val="multilevel"/>
    <w:tmpl w:val="EB50F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B029AE"/>
    <w:multiLevelType w:val="hybridMultilevel"/>
    <w:tmpl w:val="67465E3C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D254701"/>
    <w:multiLevelType w:val="hybridMultilevel"/>
    <w:tmpl w:val="7A3E1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A6B8F"/>
    <w:multiLevelType w:val="hybridMultilevel"/>
    <w:tmpl w:val="2D8A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64A73"/>
    <w:multiLevelType w:val="hybridMultilevel"/>
    <w:tmpl w:val="351833E0"/>
    <w:lvl w:ilvl="0" w:tplc="842E3D24">
      <w:numFmt w:val="bullet"/>
      <w:lvlText w:val="·"/>
      <w:lvlJc w:val="left"/>
      <w:pPr>
        <w:ind w:left="3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4FFA73BF"/>
    <w:multiLevelType w:val="multilevel"/>
    <w:tmpl w:val="6B6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F02552"/>
    <w:multiLevelType w:val="multilevel"/>
    <w:tmpl w:val="D10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C62BC2"/>
    <w:multiLevelType w:val="hybridMultilevel"/>
    <w:tmpl w:val="FFF02D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D224E4"/>
    <w:multiLevelType w:val="multilevel"/>
    <w:tmpl w:val="167A9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CB125A"/>
    <w:multiLevelType w:val="multilevel"/>
    <w:tmpl w:val="6C9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27B26"/>
    <w:multiLevelType w:val="hybridMultilevel"/>
    <w:tmpl w:val="6D641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6175A"/>
    <w:multiLevelType w:val="hybridMultilevel"/>
    <w:tmpl w:val="5D1C83DC"/>
    <w:lvl w:ilvl="0" w:tplc="BC8E4B12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5"/>
  </w:num>
  <w:num w:numId="5">
    <w:abstractNumId w:val="17"/>
  </w:num>
  <w:num w:numId="6">
    <w:abstractNumId w:val="18"/>
  </w:num>
  <w:num w:numId="7">
    <w:abstractNumId w:val="11"/>
  </w:num>
  <w:num w:numId="8">
    <w:abstractNumId w:val="8"/>
  </w:num>
  <w:num w:numId="9">
    <w:abstractNumId w:val="9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23"/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22"/>
    <w:lvlOverride w:ilvl="0">
      <w:lvl w:ilvl="0">
        <w:numFmt w:val="decimal"/>
        <w:lvlText w:val="%1."/>
        <w:lvlJc w:val="left"/>
      </w:lvl>
    </w:lvlOverride>
  </w:num>
  <w:num w:numId="21">
    <w:abstractNumId w:val="7"/>
  </w:num>
  <w:num w:numId="22">
    <w:abstractNumId w:val="12"/>
  </w:num>
  <w:num w:numId="23">
    <w:abstractNumId w:val="19"/>
  </w:num>
  <w:num w:numId="24">
    <w:abstractNumId w:val="16"/>
  </w:num>
  <w:num w:numId="25">
    <w:abstractNumId w:val="24"/>
  </w:num>
  <w:num w:numId="26">
    <w:abstractNumId w:val="13"/>
  </w:num>
  <w:num w:numId="27">
    <w:abstractNumId w:val="20"/>
  </w:num>
  <w:num w:numId="28">
    <w:abstractNumId w:val="3"/>
  </w:num>
  <w:num w:numId="29">
    <w:abstractNumId w:val="0"/>
  </w:num>
  <w:num w:numId="30">
    <w:abstractNumId w:val="14"/>
  </w:num>
  <w:num w:numId="31">
    <w:abstractNumId w:val="21"/>
  </w:num>
  <w:num w:numId="32">
    <w:abstractNumId w:val="25"/>
  </w:num>
  <w:num w:numId="33">
    <w:abstractNumId w:val="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5B"/>
    <w:rsid w:val="000072A8"/>
    <w:rsid w:val="00011E65"/>
    <w:rsid w:val="00026D50"/>
    <w:rsid w:val="00043773"/>
    <w:rsid w:val="00051034"/>
    <w:rsid w:val="000554A2"/>
    <w:rsid w:val="000A6F9D"/>
    <w:rsid w:val="000C3C5E"/>
    <w:rsid w:val="000C7B25"/>
    <w:rsid w:val="000D4488"/>
    <w:rsid w:val="000F127F"/>
    <w:rsid w:val="00115206"/>
    <w:rsid w:val="00126183"/>
    <w:rsid w:val="00131E5A"/>
    <w:rsid w:val="00132CBA"/>
    <w:rsid w:val="00142346"/>
    <w:rsid w:val="00151B92"/>
    <w:rsid w:val="00161368"/>
    <w:rsid w:val="00192162"/>
    <w:rsid w:val="0019669B"/>
    <w:rsid w:val="001B2213"/>
    <w:rsid w:val="001B6108"/>
    <w:rsid w:val="001B61FB"/>
    <w:rsid w:val="001C191B"/>
    <w:rsid w:val="001D4FB3"/>
    <w:rsid w:val="001E0C5C"/>
    <w:rsid w:val="001E4C26"/>
    <w:rsid w:val="001E562F"/>
    <w:rsid w:val="0021597B"/>
    <w:rsid w:val="002278D3"/>
    <w:rsid w:val="00230DD4"/>
    <w:rsid w:val="00235C56"/>
    <w:rsid w:val="00240272"/>
    <w:rsid w:val="00244128"/>
    <w:rsid w:val="00245041"/>
    <w:rsid w:val="00245935"/>
    <w:rsid w:val="0025144F"/>
    <w:rsid w:val="00282772"/>
    <w:rsid w:val="00285A76"/>
    <w:rsid w:val="002911D7"/>
    <w:rsid w:val="00295A92"/>
    <w:rsid w:val="002A150A"/>
    <w:rsid w:val="002B6443"/>
    <w:rsid w:val="002C594B"/>
    <w:rsid w:val="002D1543"/>
    <w:rsid w:val="002E36FA"/>
    <w:rsid w:val="002F1AFC"/>
    <w:rsid w:val="003008C4"/>
    <w:rsid w:val="00304617"/>
    <w:rsid w:val="00306ACB"/>
    <w:rsid w:val="0031245C"/>
    <w:rsid w:val="00312A54"/>
    <w:rsid w:val="00314C70"/>
    <w:rsid w:val="00330081"/>
    <w:rsid w:val="00331C8C"/>
    <w:rsid w:val="00334B30"/>
    <w:rsid w:val="0033547E"/>
    <w:rsid w:val="003354D5"/>
    <w:rsid w:val="00337AA3"/>
    <w:rsid w:val="0035020E"/>
    <w:rsid w:val="00356871"/>
    <w:rsid w:val="00376323"/>
    <w:rsid w:val="00385572"/>
    <w:rsid w:val="00393DAE"/>
    <w:rsid w:val="003A0D60"/>
    <w:rsid w:val="003B5724"/>
    <w:rsid w:val="003C1492"/>
    <w:rsid w:val="003C5E8E"/>
    <w:rsid w:val="003D2F73"/>
    <w:rsid w:val="003E0AA4"/>
    <w:rsid w:val="003E73AA"/>
    <w:rsid w:val="003F2D51"/>
    <w:rsid w:val="003F4483"/>
    <w:rsid w:val="00402E32"/>
    <w:rsid w:val="00411D55"/>
    <w:rsid w:val="00412084"/>
    <w:rsid w:val="00422A0C"/>
    <w:rsid w:val="004256B6"/>
    <w:rsid w:val="004305B9"/>
    <w:rsid w:val="00433360"/>
    <w:rsid w:val="00437E6D"/>
    <w:rsid w:val="004507E7"/>
    <w:rsid w:val="00451BAC"/>
    <w:rsid w:val="004528B1"/>
    <w:rsid w:val="004675DE"/>
    <w:rsid w:val="00467F6C"/>
    <w:rsid w:val="00475F33"/>
    <w:rsid w:val="0048240F"/>
    <w:rsid w:val="00490379"/>
    <w:rsid w:val="004A2E82"/>
    <w:rsid w:val="004C4B46"/>
    <w:rsid w:val="004C6B22"/>
    <w:rsid w:val="004D731F"/>
    <w:rsid w:val="004E77BB"/>
    <w:rsid w:val="004F2D35"/>
    <w:rsid w:val="004F4F3E"/>
    <w:rsid w:val="00536812"/>
    <w:rsid w:val="00544376"/>
    <w:rsid w:val="00547EE0"/>
    <w:rsid w:val="00551E7F"/>
    <w:rsid w:val="00561AC8"/>
    <w:rsid w:val="00570A0E"/>
    <w:rsid w:val="00571F2D"/>
    <w:rsid w:val="005B6C80"/>
    <w:rsid w:val="005F012D"/>
    <w:rsid w:val="005F2CFD"/>
    <w:rsid w:val="005F393C"/>
    <w:rsid w:val="006126C9"/>
    <w:rsid w:val="00614A23"/>
    <w:rsid w:val="00646AB7"/>
    <w:rsid w:val="00671538"/>
    <w:rsid w:val="00682DAD"/>
    <w:rsid w:val="0068410F"/>
    <w:rsid w:val="006A752E"/>
    <w:rsid w:val="006B3296"/>
    <w:rsid w:val="006D55F1"/>
    <w:rsid w:val="006E0F71"/>
    <w:rsid w:val="006E7F13"/>
    <w:rsid w:val="006F06F1"/>
    <w:rsid w:val="006F45AD"/>
    <w:rsid w:val="00704EEC"/>
    <w:rsid w:val="00705321"/>
    <w:rsid w:val="00712C30"/>
    <w:rsid w:val="00726318"/>
    <w:rsid w:val="007264CC"/>
    <w:rsid w:val="0072709C"/>
    <w:rsid w:val="0073565E"/>
    <w:rsid w:val="007470FA"/>
    <w:rsid w:val="00747F49"/>
    <w:rsid w:val="0077524D"/>
    <w:rsid w:val="00776860"/>
    <w:rsid w:val="007A7347"/>
    <w:rsid w:val="007C1B14"/>
    <w:rsid w:val="007C6094"/>
    <w:rsid w:val="007E3A08"/>
    <w:rsid w:val="007E4F2E"/>
    <w:rsid w:val="007F43DC"/>
    <w:rsid w:val="00811D01"/>
    <w:rsid w:val="00855C59"/>
    <w:rsid w:val="00870870"/>
    <w:rsid w:val="0088215D"/>
    <w:rsid w:val="008857DE"/>
    <w:rsid w:val="00895DB6"/>
    <w:rsid w:val="008A37E4"/>
    <w:rsid w:val="008A5E6A"/>
    <w:rsid w:val="008A70A4"/>
    <w:rsid w:val="008B222C"/>
    <w:rsid w:val="008B7078"/>
    <w:rsid w:val="008E2634"/>
    <w:rsid w:val="008E6F3D"/>
    <w:rsid w:val="008F3BE4"/>
    <w:rsid w:val="0090087F"/>
    <w:rsid w:val="0090462A"/>
    <w:rsid w:val="00927D60"/>
    <w:rsid w:val="00944169"/>
    <w:rsid w:val="00951D6D"/>
    <w:rsid w:val="00957BEF"/>
    <w:rsid w:val="00960B8C"/>
    <w:rsid w:val="0096322D"/>
    <w:rsid w:val="00965F92"/>
    <w:rsid w:val="009669A0"/>
    <w:rsid w:val="00971A6D"/>
    <w:rsid w:val="009778C9"/>
    <w:rsid w:val="009833E5"/>
    <w:rsid w:val="00983F3C"/>
    <w:rsid w:val="0099632C"/>
    <w:rsid w:val="0099656F"/>
    <w:rsid w:val="009C0E5D"/>
    <w:rsid w:val="009D12AA"/>
    <w:rsid w:val="009D51F5"/>
    <w:rsid w:val="009E2AB7"/>
    <w:rsid w:val="00A009BC"/>
    <w:rsid w:val="00A060FC"/>
    <w:rsid w:val="00A17615"/>
    <w:rsid w:val="00A22D72"/>
    <w:rsid w:val="00A24F5C"/>
    <w:rsid w:val="00A26AEE"/>
    <w:rsid w:val="00A311BF"/>
    <w:rsid w:val="00A36000"/>
    <w:rsid w:val="00A45F7F"/>
    <w:rsid w:val="00A5203C"/>
    <w:rsid w:val="00A574E7"/>
    <w:rsid w:val="00A67718"/>
    <w:rsid w:val="00A75EC1"/>
    <w:rsid w:val="00A77CFA"/>
    <w:rsid w:val="00A803E2"/>
    <w:rsid w:val="00A822CF"/>
    <w:rsid w:val="00A846B6"/>
    <w:rsid w:val="00A92445"/>
    <w:rsid w:val="00AA18B6"/>
    <w:rsid w:val="00AA6EDB"/>
    <w:rsid w:val="00AB1602"/>
    <w:rsid w:val="00AB4737"/>
    <w:rsid w:val="00AC7B3A"/>
    <w:rsid w:val="00AE1D27"/>
    <w:rsid w:val="00AE2DE4"/>
    <w:rsid w:val="00AE3F37"/>
    <w:rsid w:val="00AF66B8"/>
    <w:rsid w:val="00B0033F"/>
    <w:rsid w:val="00B2249F"/>
    <w:rsid w:val="00B24020"/>
    <w:rsid w:val="00B2567A"/>
    <w:rsid w:val="00B259AE"/>
    <w:rsid w:val="00B34C9C"/>
    <w:rsid w:val="00B34E71"/>
    <w:rsid w:val="00B40594"/>
    <w:rsid w:val="00B52759"/>
    <w:rsid w:val="00B63B48"/>
    <w:rsid w:val="00B70B4D"/>
    <w:rsid w:val="00B84763"/>
    <w:rsid w:val="00B93FE4"/>
    <w:rsid w:val="00B961A6"/>
    <w:rsid w:val="00B9687E"/>
    <w:rsid w:val="00BA0FDE"/>
    <w:rsid w:val="00BA12F3"/>
    <w:rsid w:val="00BB3B0F"/>
    <w:rsid w:val="00BC22B2"/>
    <w:rsid w:val="00BD074D"/>
    <w:rsid w:val="00BD276E"/>
    <w:rsid w:val="00BE37F0"/>
    <w:rsid w:val="00BE5BE8"/>
    <w:rsid w:val="00BE6C20"/>
    <w:rsid w:val="00C11B49"/>
    <w:rsid w:val="00C1697D"/>
    <w:rsid w:val="00C2409F"/>
    <w:rsid w:val="00C47EAD"/>
    <w:rsid w:val="00C60515"/>
    <w:rsid w:val="00C64A87"/>
    <w:rsid w:val="00CA3BB7"/>
    <w:rsid w:val="00CA7B93"/>
    <w:rsid w:val="00CB51F6"/>
    <w:rsid w:val="00CC16B0"/>
    <w:rsid w:val="00CC388B"/>
    <w:rsid w:val="00CD75EB"/>
    <w:rsid w:val="00CD7999"/>
    <w:rsid w:val="00CD7B56"/>
    <w:rsid w:val="00D130B5"/>
    <w:rsid w:val="00D17B7A"/>
    <w:rsid w:val="00D17F66"/>
    <w:rsid w:val="00D25C5B"/>
    <w:rsid w:val="00D26A59"/>
    <w:rsid w:val="00D31A4B"/>
    <w:rsid w:val="00D43E66"/>
    <w:rsid w:val="00D43F8E"/>
    <w:rsid w:val="00D51952"/>
    <w:rsid w:val="00D57ACC"/>
    <w:rsid w:val="00D6180E"/>
    <w:rsid w:val="00D63EF4"/>
    <w:rsid w:val="00D94020"/>
    <w:rsid w:val="00DA59DB"/>
    <w:rsid w:val="00DC223F"/>
    <w:rsid w:val="00DC2BBB"/>
    <w:rsid w:val="00DC5CD8"/>
    <w:rsid w:val="00DC69FE"/>
    <w:rsid w:val="00DD2B0A"/>
    <w:rsid w:val="00DE0907"/>
    <w:rsid w:val="00DF62DF"/>
    <w:rsid w:val="00E01E5A"/>
    <w:rsid w:val="00E32AAE"/>
    <w:rsid w:val="00E5171D"/>
    <w:rsid w:val="00E640B2"/>
    <w:rsid w:val="00E75205"/>
    <w:rsid w:val="00E77653"/>
    <w:rsid w:val="00E8237C"/>
    <w:rsid w:val="00E8474E"/>
    <w:rsid w:val="00E869CC"/>
    <w:rsid w:val="00ED5E1B"/>
    <w:rsid w:val="00EE1A5B"/>
    <w:rsid w:val="00EE5A25"/>
    <w:rsid w:val="00EF2C37"/>
    <w:rsid w:val="00EF3697"/>
    <w:rsid w:val="00EF6A7F"/>
    <w:rsid w:val="00EF7496"/>
    <w:rsid w:val="00F00D6C"/>
    <w:rsid w:val="00F26F0D"/>
    <w:rsid w:val="00F31B73"/>
    <w:rsid w:val="00F363B5"/>
    <w:rsid w:val="00F510D0"/>
    <w:rsid w:val="00F63C72"/>
    <w:rsid w:val="00F707F6"/>
    <w:rsid w:val="00F9367A"/>
    <w:rsid w:val="00FA1404"/>
    <w:rsid w:val="00FA571A"/>
    <w:rsid w:val="00FA6CFC"/>
    <w:rsid w:val="00FB76E0"/>
    <w:rsid w:val="00FD140F"/>
    <w:rsid w:val="00FD3F8A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EE316"/>
  <w15:docId w15:val="{B1A3C0CF-DC08-4D4D-97B6-15017FE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C5B"/>
  </w:style>
  <w:style w:type="paragraph" w:styleId="Piedepgina">
    <w:name w:val="footer"/>
    <w:basedOn w:val="Normal"/>
    <w:link w:val="Piedepgina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C5B"/>
  </w:style>
  <w:style w:type="paragraph" w:styleId="NormalWeb">
    <w:name w:val="Normal (Web)"/>
    <w:basedOn w:val="Normal"/>
    <w:uiPriority w:val="99"/>
    <w:unhideWhenUsed/>
    <w:rsid w:val="00D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5C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52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A2E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64CC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F707F6"/>
  </w:style>
  <w:style w:type="paragraph" w:styleId="Textoindependiente">
    <w:name w:val="Body Text"/>
    <w:basedOn w:val="Normal"/>
    <w:link w:val="TextoindependienteCar"/>
    <w:uiPriority w:val="1"/>
    <w:qFormat/>
    <w:rsid w:val="006B329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3296"/>
    <w:rPr>
      <w:rFonts w:ascii="Trebuchet MS" w:eastAsia="Trebuchet MS" w:hAnsi="Trebuchet MS" w:cs="Trebuchet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944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gt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Felgtb1905</cp:lastModifiedBy>
  <cp:revision>5</cp:revision>
  <dcterms:created xsi:type="dcterms:W3CDTF">2022-06-24T11:23:00Z</dcterms:created>
  <dcterms:modified xsi:type="dcterms:W3CDTF">2022-06-24T11:35:00Z</dcterms:modified>
</cp:coreProperties>
</file>