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9524" w14:textId="616AF99B" w:rsidR="00DF5EC5" w:rsidRDefault="00DF5EC5" w:rsidP="00717260">
      <w:pPr>
        <w:pStyle w:val="NormalWeb"/>
        <w:jc w:val="right"/>
        <w:rPr>
          <w:rFonts w:ascii="Trebuchet MS" w:hAnsi="Trebuchet MS"/>
          <w:b/>
          <w:bCs/>
          <w:color w:val="000000"/>
        </w:rPr>
      </w:pPr>
    </w:p>
    <w:p w14:paraId="742478EB" w14:textId="77777777" w:rsidR="00F82EFE" w:rsidRDefault="00F82EFE" w:rsidP="00717260">
      <w:pPr>
        <w:pStyle w:val="NormalWeb"/>
        <w:jc w:val="right"/>
        <w:rPr>
          <w:rFonts w:ascii="Trebuchet MS" w:hAnsi="Trebuchet MS"/>
          <w:b/>
          <w:bCs/>
          <w:color w:val="FF0000"/>
        </w:rPr>
      </w:pPr>
    </w:p>
    <w:p w14:paraId="32D9020B" w14:textId="3070D83D" w:rsidR="00C525F5" w:rsidRPr="00C525F5" w:rsidRDefault="00C525F5" w:rsidP="00717260">
      <w:pPr>
        <w:pStyle w:val="NormalWeb"/>
        <w:jc w:val="right"/>
        <w:rPr>
          <w:rFonts w:ascii="Trebuchet MS" w:hAnsi="Trebuchet MS"/>
          <w:b/>
          <w:bCs/>
          <w:color w:val="000000"/>
        </w:rPr>
      </w:pPr>
      <w:r w:rsidRPr="00C525F5">
        <w:rPr>
          <w:rFonts w:ascii="Trebuchet MS" w:hAnsi="Trebuchet MS"/>
          <w:b/>
          <w:bCs/>
          <w:color w:val="000000"/>
        </w:rPr>
        <w:t>Nota de prensa</w:t>
      </w:r>
    </w:p>
    <w:p w14:paraId="4A301EA3" w14:textId="77777777" w:rsidR="00360275" w:rsidRDefault="00360275" w:rsidP="00283B7B">
      <w:pPr>
        <w:pStyle w:val="NormalWeb"/>
        <w:jc w:val="center"/>
      </w:pPr>
    </w:p>
    <w:p w14:paraId="24AB4CAC" w14:textId="77777777" w:rsidR="00F82EFE" w:rsidRDefault="00F82EFE" w:rsidP="00F82EFE">
      <w:pPr>
        <w:pStyle w:val="NormalWeb"/>
        <w:spacing w:after="280"/>
        <w:ind w:right="-180" w:hanging="420"/>
        <w:jc w:val="center"/>
      </w:pPr>
      <w:r>
        <w:rPr>
          <w:rFonts w:ascii="Trebuchet MS" w:hAnsi="Trebuchet MS"/>
          <w:b/>
          <w:bCs/>
          <w:color w:val="000000"/>
          <w:sz w:val="34"/>
          <w:szCs w:val="34"/>
        </w:rPr>
        <w:t>Más de la mitad de la infancia y juventud trans sufre transfobia en extraescolares y campamentos</w:t>
      </w:r>
    </w:p>
    <w:p w14:paraId="5AA93B93" w14:textId="5D87C623" w:rsidR="00F82EFE" w:rsidRDefault="00F82EFE" w:rsidP="00B54E59">
      <w:pPr>
        <w:pStyle w:val="NormalWeb"/>
        <w:numPr>
          <w:ilvl w:val="0"/>
          <w:numId w:val="8"/>
        </w:numPr>
        <w:spacing w:before="240" w:after="240"/>
        <w:jc w:val="both"/>
      </w:pPr>
      <w:r>
        <w:rPr>
          <w:rFonts w:ascii="Trebuchet MS" w:hAnsi="Trebuchet MS"/>
          <w:b/>
          <w:bCs/>
          <w:color w:val="000000"/>
          <w:sz w:val="20"/>
          <w:szCs w:val="20"/>
        </w:rPr>
        <w:t>Según un sondeo elaborado por FELGTB, uno de cada 4 jóvenes trans no realiza actividades en el ámbito de la educación no formal, un 60% de ellos, por miedo al rechazo por ser trans </w:t>
      </w:r>
    </w:p>
    <w:p w14:paraId="295F4F1F" w14:textId="0BC490F2" w:rsidR="00F82EFE" w:rsidRDefault="00F82EFE" w:rsidP="00B54E59">
      <w:pPr>
        <w:pStyle w:val="NormalWeb"/>
        <w:numPr>
          <w:ilvl w:val="0"/>
          <w:numId w:val="8"/>
        </w:numPr>
        <w:spacing w:before="240" w:after="240"/>
        <w:jc w:val="both"/>
        <w:rPr>
          <w:rFonts w:ascii="Trebuchet MS" w:hAnsi="Trebuchet MS"/>
          <w:b/>
          <w:bCs/>
          <w:color w:val="000000"/>
          <w:sz w:val="25"/>
          <w:szCs w:val="25"/>
        </w:rPr>
      </w:pPr>
      <w:r>
        <w:rPr>
          <w:rFonts w:ascii="Trebuchet MS" w:hAnsi="Trebuchet MS"/>
          <w:b/>
          <w:bCs/>
          <w:color w:val="000000"/>
          <w:sz w:val="20"/>
          <w:szCs w:val="20"/>
        </w:rPr>
        <w:t>FELGTB lanza una nueva campaña para promover los beneficios de la educación en diversidad</w:t>
      </w:r>
      <w:hyperlink r:id="rId8" w:history="1">
        <w:r>
          <w:rPr>
            <w:rStyle w:val="Hipervnculo"/>
            <w:rFonts w:ascii="Trebuchet MS" w:hAnsi="Trebuchet MS"/>
            <w:b/>
            <w:bCs/>
            <w:color w:val="000000"/>
            <w:sz w:val="20"/>
            <w:szCs w:val="20"/>
          </w:rPr>
          <w:t xml:space="preserve"> </w:t>
        </w:r>
      </w:hyperlink>
      <w:hyperlink r:id="rId9" w:history="1">
        <w:r>
          <w:rPr>
            <w:rStyle w:val="Hipervnculo"/>
            <w:rFonts w:ascii="Arial" w:hAnsi="Arial" w:cs="Arial"/>
            <w:b/>
            <w:bCs/>
            <w:color w:val="1A73E8"/>
            <w:sz w:val="21"/>
            <w:szCs w:val="21"/>
            <w:shd w:val="clear" w:color="auto" w:fill="FFFFFF"/>
          </w:rPr>
          <w:t>www.felgtb.org/educaendiversidad</w:t>
        </w:r>
      </w:hyperlink>
      <w:r>
        <w:rPr>
          <w:rFonts w:ascii="Trebuchet MS" w:hAnsi="Trebuchet MS"/>
          <w:b/>
          <w:bCs/>
          <w:color w:val="000000"/>
          <w:sz w:val="25"/>
          <w:szCs w:val="25"/>
        </w:rPr>
        <w:t> </w:t>
      </w:r>
    </w:p>
    <w:p w14:paraId="0EF94273" w14:textId="67558E97" w:rsidR="00B54E59" w:rsidRDefault="00B54E59" w:rsidP="00B54E59">
      <w:pPr>
        <w:pStyle w:val="NormalWeb"/>
        <w:numPr>
          <w:ilvl w:val="0"/>
          <w:numId w:val="8"/>
        </w:numPr>
        <w:spacing w:before="240" w:after="240"/>
        <w:jc w:val="both"/>
        <w:rPr>
          <w:rFonts w:ascii="Trebuchet MS" w:hAnsi="Trebuchet MS"/>
          <w:b/>
          <w:bCs/>
          <w:color w:val="000000"/>
          <w:sz w:val="25"/>
          <w:szCs w:val="25"/>
        </w:rPr>
      </w:pPr>
      <w:hyperlink r:id="rId10" w:history="1">
        <w:r w:rsidRPr="00B54E59">
          <w:rPr>
            <w:rStyle w:val="Hipervnculo"/>
            <w:rFonts w:ascii="Trebuchet MS" w:hAnsi="Trebuchet MS"/>
            <w:b/>
            <w:bCs/>
            <w:sz w:val="20"/>
            <w:szCs w:val="20"/>
          </w:rPr>
          <w:t>Vídeo de campaña</w:t>
        </w:r>
      </w:hyperlink>
    </w:p>
    <w:p w14:paraId="486B0E23" w14:textId="380CABA4" w:rsidR="00F82EFE" w:rsidRDefault="00F82EFE" w:rsidP="00F82EFE">
      <w:pPr>
        <w:pStyle w:val="NormalWeb"/>
        <w:spacing w:before="240" w:after="240"/>
        <w:jc w:val="both"/>
      </w:pPr>
      <w:bookmarkStart w:id="0" w:name="_GoBack"/>
      <w:bookmarkEnd w:id="0"/>
      <w:r>
        <w:rPr>
          <w:rFonts w:ascii="Trebuchet MS" w:hAnsi="Trebuchet MS"/>
          <w:color w:val="000000"/>
          <w:sz w:val="22"/>
          <w:szCs w:val="22"/>
        </w:rPr>
        <w:t>[1</w:t>
      </w:r>
      <w:r w:rsidR="00B54E59">
        <w:rPr>
          <w:rFonts w:ascii="Trebuchet MS" w:hAnsi="Trebuchet MS"/>
          <w:color w:val="000000"/>
          <w:sz w:val="22"/>
          <w:szCs w:val="22"/>
        </w:rPr>
        <w:t>5</w:t>
      </w:r>
      <w:r>
        <w:rPr>
          <w:rFonts w:ascii="Trebuchet MS" w:hAnsi="Trebuchet MS"/>
          <w:color w:val="000000"/>
          <w:sz w:val="22"/>
          <w:szCs w:val="22"/>
        </w:rPr>
        <w:t>.09.21]. La</w:t>
      </w:r>
      <w:hyperlink r:id="rId11" w:history="1">
        <w:r>
          <w:rPr>
            <w:rStyle w:val="Hipervnculo"/>
            <w:rFonts w:ascii="Trebuchet MS" w:hAnsi="Trebuchet MS"/>
            <w:color w:val="000000"/>
            <w:sz w:val="22"/>
            <w:szCs w:val="22"/>
          </w:rPr>
          <w:t xml:space="preserve"> </w:t>
        </w:r>
        <w:r>
          <w:rPr>
            <w:rStyle w:val="Hipervnculo"/>
            <w:rFonts w:ascii="Trebuchet MS" w:hAnsi="Trebuchet MS"/>
            <w:color w:val="1155CC"/>
            <w:sz w:val="22"/>
            <w:szCs w:val="22"/>
          </w:rPr>
          <w:t>Federación Estatal de Lesbianas, Gais, Trans y Bisexuales (FELGTB)</w:t>
        </w:r>
      </w:hyperlink>
      <w:r>
        <w:rPr>
          <w:rFonts w:ascii="Trebuchet MS" w:hAnsi="Trebuchet MS"/>
          <w:color w:val="000000"/>
          <w:sz w:val="22"/>
          <w:szCs w:val="22"/>
        </w:rPr>
        <w:t xml:space="preserve"> ha presentado este miércoles los datos extraídos de una encuesta realizada a una muestra de jóvenes y menores trans de todo el territorio estatal y sus familias que revela que el 52% de las personas trans ha sufrido transfobia en actividades de educación no formal como campamentos o actividades extraescolares. </w:t>
      </w:r>
    </w:p>
    <w:p w14:paraId="4E0A1F31" w14:textId="77777777" w:rsidR="00F82EFE" w:rsidRDefault="00F82EFE" w:rsidP="00F82EFE">
      <w:pPr>
        <w:pStyle w:val="NormalWeb"/>
        <w:spacing w:before="240" w:after="240"/>
        <w:jc w:val="both"/>
      </w:pPr>
      <w:r>
        <w:rPr>
          <w:rFonts w:ascii="Trebuchet MS" w:hAnsi="Trebuchet MS"/>
          <w:color w:val="000000"/>
          <w:sz w:val="22"/>
          <w:szCs w:val="22"/>
        </w:rPr>
        <w:t>El sondeo, que se realizó entre una muestra que, aunque no es representativa (70 jóvenes de entre 18 y 25 años y 27 familias), sí ofrece datos significativos sobre los obstáculos que afrontan: un 63% de las personas trans que participaron en actividades de educación no formal denunció que nunca o rara vez se dirigían a ellas según su identidad de género y su nombre. Además, una de cada 4 no realizó actividades en el ámbito de la educación no formal, el 60% de ellas, por miedo al rechazo por ser trans. </w:t>
      </w:r>
    </w:p>
    <w:p w14:paraId="755B89C4" w14:textId="77777777" w:rsidR="00F82EFE" w:rsidRDefault="00F82EFE" w:rsidP="00F82EFE">
      <w:pPr>
        <w:pStyle w:val="NormalWeb"/>
        <w:spacing w:before="240" w:after="240"/>
        <w:jc w:val="both"/>
      </w:pPr>
      <w:r>
        <w:rPr>
          <w:rFonts w:ascii="Trebuchet MS" w:hAnsi="Trebuchet MS"/>
          <w:color w:val="000000"/>
          <w:sz w:val="22"/>
          <w:szCs w:val="22"/>
        </w:rPr>
        <w:t>Además de no ver respetada su identidad de género, la juventud trans participante en actividades extraescolares sufrió preguntas inadecuadas sobre cómo era su cuerpo, genitales u otros tipos de curiosidad inapropiada (36%) y se vio en la obligación de usar los aseos correspondientes al género que se les asignó al nacer y no al propio (33%), entre otras discriminaciones. El 35% de las personas trans encuestadas que sufrió transfobia nunca informó a nadie de la situación que estaba viviendo. </w:t>
      </w:r>
    </w:p>
    <w:p w14:paraId="53C124C7" w14:textId="77777777" w:rsidR="00F82EFE" w:rsidRDefault="00F82EFE" w:rsidP="00F82EFE">
      <w:pPr>
        <w:pStyle w:val="NormalWeb"/>
        <w:spacing w:before="240" w:after="240"/>
        <w:jc w:val="both"/>
      </w:pPr>
      <w:r>
        <w:rPr>
          <w:rFonts w:ascii="Trebuchet MS" w:hAnsi="Trebuchet MS"/>
          <w:color w:val="000000"/>
          <w:sz w:val="22"/>
          <w:szCs w:val="22"/>
        </w:rPr>
        <w:t xml:space="preserve">No obstante, las personas trans que han participado en este estudio afirmaron que tener que sufrir este tipo de situaciones les provocó un impacto importante en su estado emocional: el 94% experimentó un aumento del malestar que sentían con su identidad de género; el 88% sufrió emociones intensas de miedo o tristeza; el 61% tuvo ideaciones suicidas; el 50% se autolesionó tras estas experiencias y a un 17% le condujo a un intento </w:t>
      </w:r>
      <w:proofErr w:type="spellStart"/>
      <w:r>
        <w:rPr>
          <w:rFonts w:ascii="Trebuchet MS" w:hAnsi="Trebuchet MS"/>
          <w:color w:val="000000"/>
          <w:sz w:val="22"/>
          <w:szCs w:val="22"/>
        </w:rPr>
        <w:t>autolítico</w:t>
      </w:r>
      <w:proofErr w:type="spellEnd"/>
      <w:r>
        <w:rPr>
          <w:rFonts w:ascii="Trebuchet MS" w:hAnsi="Trebuchet MS"/>
          <w:color w:val="000000"/>
          <w:sz w:val="22"/>
          <w:szCs w:val="22"/>
        </w:rPr>
        <w:t>. </w:t>
      </w:r>
    </w:p>
    <w:p w14:paraId="33ACDACF" w14:textId="77777777" w:rsidR="00F82EFE" w:rsidRDefault="00F82EFE" w:rsidP="00F82EFE">
      <w:pPr>
        <w:pStyle w:val="NormalWeb"/>
        <w:spacing w:before="240" w:after="240"/>
        <w:jc w:val="both"/>
      </w:pPr>
      <w:r>
        <w:rPr>
          <w:rFonts w:ascii="Trebuchet MS" w:hAnsi="Trebuchet MS"/>
          <w:color w:val="000000"/>
          <w:sz w:val="22"/>
          <w:szCs w:val="22"/>
        </w:rPr>
        <w:t>Ante estos datos, el vicepresidente de FELGTB, Mané Fernández, ha solicitado durante su intervención en la presentación que, “en el marco de las competencias autonómicas, se revise la regulación de las políticas públicas en materia de educación no formal para que haya medidas que integren la diversidad afectivo-sexual, de género y familiar”.</w:t>
      </w:r>
    </w:p>
    <w:p w14:paraId="0952FBFD" w14:textId="77777777" w:rsidR="00F82EFE" w:rsidRDefault="00F82EFE" w:rsidP="00F82EFE">
      <w:pPr>
        <w:pStyle w:val="NormalWeb"/>
        <w:spacing w:before="240" w:after="240"/>
        <w:jc w:val="both"/>
      </w:pPr>
      <w:r>
        <w:rPr>
          <w:rFonts w:ascii="Trebuchet MS" w:hAnsi="Trebuchet MS"/>
          <w:color w:val="000000"/>
          <w:sz w:val="22"/>
          <w:szCs w:val="22"/>
        </w:rPr>
        <w:t> </w:t>
      </w:r>
    </w:p>
    <w:p w14:paraId="4F99C2A5" w14:textId="77777777" w:rsidR="00F82EFE" w:rsidRDefault="00F82EFE" w:rsidP="00F82EFE">
      <w:pPr>
        <w:pStyle w:val="NormalWeb"/>
        <w:spacing w:before="240" w:after="240"/>
        <w:jc w:val="both"/>
      </w:pPr>
      <w:r>
        <w:rPr>
          <w:rFonts w:ascii="Trebuchet MS" w:hAnsi="Trebuchet MS"/>
          <w:color w:val="000000"/>
          <w:sz w:val="22"/>
          <w:szCs w:val="22"/>
        </w:rPr>
        <w:t xml:space="preserve">Asimismo, reivindicó que “es trascendental que personas tituladas en </w:t>
      </w:r>
      <w:proofErr w:type="spellStart"/>
      <w:r>
        <w:rPr>
          <w:rFonts w:ascii="Trebuchet MS" w:hAnsi="Trebuchet MS"/>
          <w:color w:val="000000"/>
          <w:sz w:val="22"/>
          <w:szCs w:val="22"/>
        </w:rPr>
        <w:t>monitoraje</w:t>
      </w:r>
      <w:proofErr w:type="spellEnd"/>
      <w:r>
        <w:rPr>
          <w:rFonts w:ascii="Trebuchet MS" w:hAnsi="Trebuchet MS"/>
          <w:color w:val="000000"/>
          <w:sz w:val="22"/>
          <w:szCs w:val="22"/>
        </w:rPr>
        <w:t>, coordinación, dirección de tiempo libre o perfiles profesionales con este enfoque reciban formación en diversidad afectivo-sexual, familiar y de género y que esta materia sea abordada en los cursos de capacitación de una manera efectiva”. </w:t>
      </w:r>
    </w:p>
    <w:p w14:paraId="58CD1473" w14:textId="77777777" w:rsidR="00F82EFE" w:rsidRDefault="00F82EFE" w:rsidP="00F82EFE">
      <w:pPr>
        <w:pStyle w:val="NormalWeb"/>
        <w:spacing w:before="240" w:after="240"/>
        <w:jc w:val="both"/>
      </w:pPr>
      <w:r>
        <w:rPr>
          <w:rFonts w:ascii="Trebuchet MS" w:hAnsi="Trebuchet MS"/>
          <w:b/>
          <w:bCs/>
          <w:color w:val="000000"/>
          <w:sz w:val="22"/>
          <w:szCs w:val="22"/>
          <w:u w:val="single"/>
        </w:rPr>
        <w:t>Los beneficios de la educación en diversidad </w:t>
      </w:r>
    </w:p>
    <w:p w14:paraId="4E9657D1" w14:textId="77777777" w:rsidR="00F82EFE" w:rsidRDefault="00F82EFE" w:rsidP="00F82EFE">
      <w:pPr>
        <w:pStyle w:val="NormalWeb"/>
        <w:spacing w:before="240" w:after="240"/>
        <w:jc w:val="both"/>
      </w:pPr>
      <w:r>
        <w:rPr>
          <w:rFonts w:ascii="Trebuchet MS" w:hAnsi="Trebuchet MS"/>
          <w:color w:val="000000"/>
          <w:sz w:val="22"/>
          <w:szCs w:val="22"/>
        </w:rPr>
        <w:t>Por su parte, el coordinador de Educación de FELGTB, Alberto Alba, ha incidido en que “una educación sexual integral e inclusiva es la mejor herramienta para combatir la LGTBIfobia que últimamente reputa en las calles” y ha recordado que, “a pesar de ser obligatoria según la ley actual, la realidad es que se imparte de manera muy minoritaria en España y solo gracias al esfuerzo económico de las entidades LGTBI”. </w:t>
      </w:r>
    </w:p>
    <w:p w14:paraId="78B3D72C" w14:textId="77777777" w:rsidR="00F82EFE" w:rsidRDefault="00F82EFE" w:rsidP="00F82EFE">
      <w:pPr>
        <w:pStyle w:val="NormalWeb"/>
        <w:spacing w:before="240" w:after="240"/>
        <w:jc w:val="both"/>
      </w:pPr>
      <w:r>
        <w:rPr>
          <w:rFonts w:ascii="Trebuchet MS" w:hAnsi="Trebuchet MS"/>
          <w:color w:val="000000"/>
          <w:sz w:val="22"/>
          <w:szCs w:val="22"/>
        </w:rPr>
        <w:t>Por eso, FELGTB ha lanzado una campaña para promover los beneficios de la educación en diversidad tanto para todo el alumnado, como para los centros educativos, las familias y la sociedad en general.  “</w:t>
      </w:r>
      <w:r>
        <w:rPr>
          <w:rFonts w:ascii="Trebuchet MS" w:hAnsi="Trebuchet MS"/>
          <w:i/>
          <w:iCs/>
          <w:color w:val="000000"/>
          <w:sz w:val="22"/>
          <w:szCs w:val="22"/>
        </w:rPr>
        <w:t>Supuso una oportunidad de construir en nuestro instituto un ambiente más abierto y respetuoso</w:t>
      </w:r>
      <w:r>
        <w:rPr>
          <w:rFonts w:ascii="Trebuchet MS" w:hAnsi="Trebuchet MS"/>
          <w:color w:val="000000"/>
          <w:sz w:val="22"/>
          <w:szCs w:val="22"/>
        </w:rPr>
        <w:t>”; “</w:t>
      </w:r>
      <w:r>
        <w:rPr>
          <w:rFonts w:ascii="Trebuchet MS" w:hAnsi="Trebuchet MS"/>
          <w:i/>
          <w:iCs/>
          <w:color w:val="000000"/>
          <w:sz w:val="22"/>
          <w:szCs w:val="22"/>
        </w:rPr>
        <w:t>después de aquello dejé de sentirme rara</w:t>
      </w:r>
      <w:r>
        <w:rPr>
          <w:rFonts w:ascii="Trebuchet MS" w:hAnsi="Trebuchet MS"/>
          <w:color w:val="000000"/>
          <w:sz w:val="22"/>
          <w:szCs w:val="22"/>
        </w:rPr>
        <w:t>”; “</w:t>
      </w:r>
      <w:r>
        <w:rPr>
          <w:rFonts w:ascii="Trebuchet MS" w:hAnsi="Trebuchet MS"/>
          <w:i/>
          <w:iCs/>
          <w:color w:val="000000"/>
          <w:sz w:val="22"/>
          <w:szCs w:val="22"/>
        </w:rPr>
        <w:t>te hace ser conscientes de que tú misma puedes salir del acoso escolar</w:t>
      </w:r>
      <w:r>
        <w:rPr>
          <w:rFonts w:ascii="Trebuchet MS" w:hAnsi="Trebuchet MS"/>
          <w:color w:val="000000"/>
          <w:sz w:val="22"/>
          <w:szCs w:val="22"/>
        </w:rPr>
        <w:t>” o “</w:t>
      </w:r>
      <w:r>
        <w:rPr>
          <w:rFonts w:ascii="Trebuchet MS" w:hAnsi="Trebuchet MS"/>
          <w:i/>
          <w:iCs/>
          <w:color w:val="000000"/>
          <w:sz w:val="22"/>
          <w:szCs w:val="22"/>
        </w:rPr>
        <w:t>entendí que si no era parte de la solución sería parte del problema”</w:t>
      </w:r>
      <w:r>
        <w:rPr>
          <w:rFonts w:ascii="Trebuchet MS" w:hAnsi="Trebuchet MS"/>
          <w:color w:val="000000"/>
          <w:sz w:val="22"/>
          <w:szCs w:val="22"/>
        </w:rPr>
        <w:t xml:space="preserve">, son opiniones reales de jóvenes de distintos puntos de España sobre las charlas de educación en diversidad que recibieron en sus centros de enseñanza y que FELGTB ha recopilado para dar forma a </w:t>
      </w:r>
      <w:hyperlink r:id="rId12" w:history="1">
        <w:r>
          <w:rPr>
            <w:rStyle w:val="Hipervnculo"/>
            <w:rFonts w:ascii="Trebuchet MS" w:hAnsi="Trebuchet MS"/>
            <w:color w:val="1155CC"/>
            <w:sz w:val="22"/>
            <w:szCs w:val="22"/>
          </w:rPr>
          <w:t>esta campaña.</w:t>
        </w:r>
      </w:hyperlink>
      <w:r>
        <w:rPr>
          <w:rFonts w:ascii="Trebuchet MS" w:hAnsi="Trebuchet MS"/>
          <w:color w:val="000000"/>
          <w:sz w:val="22"/>
          <w:szCs w:val="22"/>
        </w:rPr>
        <w:t> </w:t>
      </w:r>
    </w:p>
    <w:p w14:paraId="3D7920B2" w14:textId="2652A28E" w:rsidR="009D385E" w:rsidRPr="00323C17" w:rsidRDefault="00F82EFE" w:rsidP="00F82EFE">
      <w:pPr>
        <w:pStyle w:val="NormalWeb"/>
        <w:jc w:val="both"/>
        <w:rPr>
          <w:rFonts w:ascii="Trebuchet MS" w:hAnsi="Trebuchet MS"/>
          <w:color w:val="000000"/>
          <w:sz w:val="22"/>
          <w:szCs w:val="22"/>
        </w:rPr>
      </w:pPr>
      <w:r>
        <w:rPr>
          <w:rFonts w:ascii="Trebuchet MS" w:hAnsi="Trebuchet MS"/>
          <w:color w:val="000000"/>
          <w:sz w:val="22"/>
          <w:szCs w:val="22"/>
        </w:rPr>
        <w:t>Con esta iniciativa, la Federación también pretende recaudar fondos de manera que cada persona interesada pueda aportar su granito de arena para hacer llegar las charlas de diversidad LGTBI a más aulas, así como ofrecer materiales educativos como El</w:t>
      </w:r>
      <w:hyperlink r:id="rId13" w:history="1">
        <w:r>
          <w:rPr>
            <w:rStyle w:val="Hipervnculo"/>
            <w:rFonts w:ascii="Trebuchet MS" w:hAnsi="Trebuchet MS"/>
            <w:color w:val="000000"/>
            <w:sz w:val="22"/>
            <w:szCs w:val="22"/>
          </w:rPr>
          <w:t xml:space="preserve"> </w:t>
        </w:r>
        <w:r>
          <w:rPr>
            <w:rStyle w:val="Hipervnculo"/>
            <w:rFonts w:ascii="Trebuchet MS" w:hAnsi="Trebuchet MS"/>
            <w:color w:val="1155CC"/>
            <w:sz w:val="22"/>
            <w:szCs w:val="22"/>
          </w:rPr>
          <w:t>abecedario de la diversidad</w:t>
        </w:r>
      </w:hyperlink>
      <w:r>
        <w:rPr>
          <w:rFonts w:ascii="Trebuchet MS" w:hAnsi="Trebuchet MS"/>
          <w:color w:val="000000"/>
          <w:sz w:val="22"/>
          <w:szCs w:val="22"/>
        </w:rPr>
        <w:t xml:space="preserve"> o</w:t>
      </w:r>
      <w:hyperlink r:id="rId14" w:history="1">
        <w:r>
          <w:rPr>
            <w:rStyle w:val="Hipervnculo"/>
            <w:rFonts w:ascii="Trebuchet MS" w:hAnsi="Trebuchet MS"/>
            <w:color w:val="000000"/>
            <w:sz w:val="22"/>
            <w:szCs w:val="22"/>
          </w:rPr>
          <w:t xml:space="preserve"> </w:t>
        </w:r>
        <w:r>
          <w:rPr>
            <w:rStyle w:val="Hipervnculo"/>
            <w:rFonts w:ascii="Trebuchet MS" w:hAnsi="Trebuchet MS"/>
            <w:color w:val="1155CC"/>
            <w:sz w:val="22"/>
            <w:szCs w:val="22"/>
          </w:rPr>
          <w:t>Libros contra el odio</w:t>
        </w:r>
      </w:hyperlink>
      <w:r>
        <w:rPr>
          <w:rFonts w:ascii="Trebuchet MS" w:hAnsi="Trebuchet MS"/>
          <w:color w:val="000000"/>
          <w:sz w:val="22"/>
          <w:szCs w:val="22"/>
        </w:rPr>
        <w:t xml:space="preserve"> a todo aquel docente interesado en luchar contra la LGTBIfobia con la mejor arma, la educación.</w:t>
      </w:r>
    </w:p>
    <w:p w14:paraId="0298A7DE" w14:textId="77777777" w:rsidR="00A212AB" w:rsidRPr="00195A3D" w:rsidRDefault="00A212AB" w:rsidP="00A212AB">
      <w:pPr>
        <w:pStyle w:val="NormalWeb"/>
        <w:jc w:val="both"/>
        <w:rPr>
          <w:rFonts w:ascii="Trebuchet MS" w:hAnsi="Trebuchet MS"/>
          <w:sz w:val="22"/>
          <w:szCs w:val="22"/>
        </w:rPr>
      </w:pPr>
      <w:r w:rsidRPr="00195A3D">
        <w:rPr>
          <w:rFonts w:ascii="Trebuchet MS" w:hAnsi="Trebuchet MS"/>
          <w:b/>
          <w:bCs/>
          <w:color w:val="000000"/>
          <w:sz w:val="22"/>
          <w:szCs w:val="22"/>
          <w:u w:val="single"/>
        </w:rPr>
        <w:t xml:space="preserve"> </w:t>
      </w:r>
    </w:p>
    <w:p w14:paraId="2AEF5862" w14:textId="77777777" w:rsidR="00121EF5" w:rsidRDefault="00121EF5" w:rsidP="009C7DF8">
      <w:pPr>
        <w:pStyle w:val="NormalWeb"/>
        <w:jc w:val="both"/>
        <w:rPr>
          <w:rFonts w:ascii="Trebuchet MS" w:hAnsi="Trebuchet MS"/>
          <w:color w:val="000000"/>
          <w:sz w:val="22"/>
          <w:szCs w:val="22"/>
        </w:rPr>
      </w:pPr>
    </w:p>
    <w:p w14:paraId="422D46D2" w14:textId="77777777" w:rsidR="000431BE" w:rsidRDefault="009E0598" w:rsidP="009C7DF8">
      <w:pPr>
        <w:pStyle w:val="NormalWeb"/>
        <w:jc w:val="both"/>
        <w:rPr>
          <w:rFonts w:ascii="Trebuchet MS" w:hAnsi="Trebuchet MS"/>
          <w:color w:val="000000"/>
          <w:sz w:val="21"/>
          <w:szCs w:val="21"/>
        </w:rPr>
      </w:pPr>
      <w:r>
        <w:rPr>
          <w:rFonts w:ascii="Trebuchet MS" w:hAnsi="Trebuchet MS"/>
          <w:color w:val="000000"/>
          <w:sz w:val="21"/>
          <w:szCs w:val="21"/>
        </w:rPr>
        <w:t xml:space="preserve">Para más información: </w:t>
      </w:r>
    </w:p>
    <w:p w14:paraId="3B1E71EE" w14:textId="19CF5645" w:rsidR="000D72B0" w:rsidRDefault="009E0598" w:rsidP="009C7DF8">
      <w:pPr>
        <w:pStyle w:val="NormalWeb"/>
        <w:jc w:val="both"/>
        <w:rPr>
          <w:rFonts w:ascii="Trebuchet MS" w:hAnsi="Trebuchet MS"/>
          <w:color w:val="000000"/>
        </w:rPr>
      </w:pPr>
      <w:r>
        <w:rPr>
          <w:rFonts w:ascii="Trebuchet MS" w:eastAsia="Trebuchet MS" w:hAnsi="Trebuchet MS" w:cs="Trebuchet MS"/>
          <w:b/>
          <w:sz w:val="20"/>
          <w:szCs w:val="20"/>
        </w:rPr>
        <w:t xml:space="preserve">Sara Recuenco </w:t>
      </w:r>
      <w:hyperlink r:id="rId15">
        <w:r>
          <w:rPr>
            <w:rFonts w:ascii="Trebuchet MS" w:eastAsia="Trebuchet MS" w:hAnsi="Trebuchet MS" w:cs="Trebuchet MS"/>
            <w:color w:val="D71F85"/>
            <w:sz w:val="20"/>
            <w:szCs w:val="20"/>
            <w:u w:val="single"/>
          </w:rPr>
          <w:t>prensa@felgtb.org</w:t>
        </w:r>
      </w:hyperlink>
      <w:r>
        <w:rPr>
          <w:rFonts w:ascii="Trebuchet MS" w:eastAsia="Trebuchet MS" w:hAnsi="Trebuchet MS" w:cs="Trebuchet MS"/>
          <w:sz w:val="20"/>
          <w:szCs w:val="20"/>
        </w:rPr>
        <w:t xml:space="preserve"> / 91 080 85 00 / 635 43 73 21</w:t>
      </w:r>
      <w:r w:rsidR="00912711" w:rsidRPr="006D2BC7">
        <w:rPr>
          <w:rFonts w:ascii="Trebuchet MS" w:hAnsi="Trebuchet MS"/>
          <w:color w:val="000000"/>
        </w:rPr>
        <w:t xml:space="preserve">  </w:t>
      </w:r>
    </w:p>
    <w:p w14:paraId="63B7FC3A" w14:textId="47007826" w:rsidR="00D95A9F" w:rsidRPr="00952391" w:rsidRDefault="00D95A9F" w:rsidP="00952391">
      <w:pPr>
        <w:pStyle w:val="NormalWeb"/>
        <w:shd w:val="clear" w:color="auto" w:fill="FFFFFF"/>
        <w:jc w:val="both"/>
        <w:rPr>
          <w:color w:val="000000"/>
          <w:sz w:val="21"/>
          <w:szCs w:val="21"/>
        </w:rPr>
      </w:pPr>
    </w:p>
    <w:sectPr w:rsidR="00D95A9F" w:rsidRPr="00952391" w:rsidSect="00D95A9F">
      <w:headerReference w:type="default" r:id="rId16"/>
      <w:footerReference w:type="default" r:id="rId17"/>
      <w:pgSz w:w="11909" w:h="16834"/>
      <w:pgMar w:top="1440" w:right="1440" w:bottom="144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0BCA" w14:textId="77777777" w:rsidR="005673CE" w:rsidRDefault="005673CE" w:rsidP="00D95A9F">
      <w:pPr>
        <w:spacing w:line="240" w:lineRule="auto"/>
      </w:pPr>
      <w:r>
        <w:separator/>
      </w:r>
    </w:p>
  </w:endnote>
  <w:endnote w:type="continuationSeparator" w:id="0">
    <w:p w14:paraId="340B3920" w14:textId="77777777" w:rsidR="005673CE" w:rsidRDefault="005673CE" w:rsidP="00D95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5500" w14:textId="4935CFC7" w:rsidR="00720595" w:rsidRDefault="00720595">
    <w:pPr>
      <w:pStyle w:val="Normal1"/>
      <w:pBdr>
        <w:top w:val="nil"/>
        <w:left w:val="nil"/>
        <w:bottom w:val="nil"/>
        <w:right w:val="nil"/>
        <w:between w:val="nil"/>
      </w:pBdr>
      <w:tabs>
        <w:tab w:val="left" w:pos="3108"/>
      </w:tabs>
      <w:spacing w:line="240" w:lineRule="auto"/>
      <w:jc w:val="center"/>
      <w:rPr>
        <w:rFonts w:ascii="Trebuchet MS" w:eastAsia="Trebuchet MS" w:hAnsi="Trebuchet MS" w:cs="Trebuchet MS"/>
        <w:color w:val="000000"/>
        <w:sz w:val="24"/>
        <w:szCs w:val="24"/>
      </w:rPr>
    </w:pP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8084" w14:textId="77777777" w:rsidR="005673CE" w:rsidRDefault="005673CE" w:rsidP="00D95A9F">
      <w:pPr>
        <w:spacing w:line="240" w:lineRule="auto"/>
      </w:pPr>
      <w:r>
        <w:separator/>
      </w:r>
    </w:p>
  </w:footnote>
  <w:footnote w:type="continuationSeparator" w:id="0">
    <w:p w14:paraId="7C61B096" w14:textId="77777777" w:rsidR="005673CE" w:rsidRDefault="005673CE" w:rsidP="00D95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0AFC" w14:textId="34346168" w:rsidR="00720595" w:rsidRDefault="00DF5EC5">
    <w:pPr>
      <w:pStyle w:val="Normal1"/>
      <w:pBdr>
        <w:top w:val="nil"/>
        <w:left w:val="nil"/>
        <w:bottom w:val="nil"/>
        <w:right w:val="nil"/>
        <w:between w:val="nil"/>
      </w:pBdr>
      <w:rPr>
        <w:color w:val="000000"/>
      </w:rPr>
    </w:pPr>
    <w:r>
      <w:rPr>
        <w:noProof/>
      </w:rPr>
      <w:drawing>
        <wp:anchor distT="0" distB="0" distL="114300" distR="114300" simplePos="0" relativeHeight="251658240" behindDoc="0" locked="0" layoutInCell="1" allowOverlap="1" wp14:anchorId="4DB5DDA1" wp14:editId="5EB24404">
          <wp:simplePos x="0" y="0"/>
          <wp:positionH relativeFrom="column">
            <wp:posOffset>4147464</wp:posOffset>
          </wp:positionH>
          <wp:positionV relativeFrom="paragraph">
            <wp:posOffset>160375</wp:posOffset>
          </wp:positionV>
          <wp:extent cx="2033270" cy="725805"/>
          <wp:effectExtent l="0" t="0" r="508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33270" cy="725805"/>
                  </a:xfrm>
                  <a:prstGeom prst="rect">
                    <a:avLst/>
                  </a:prstGeom>
                  <a:ln/>
                </pic:spPr>
              </pic:pic>
            </a:graphicData>
          </a:graphic>
          <wp14:sizeRelH relativeFrom="margin">
            <wp14:pctWidth>0</wp14:pctWidth>
          </wp14:sizeRelH>
          <wp14:sizeRelV relativeFrom="margin">
            <wp14:pctHeight>0</wp14:pctHeight>
          </wp14:sizeRelV>
        </wp:anchor>
      </w:drawing>
    </w:r>
    <w:r w:rsidR="00720595">
      <w:rPr>
        <w:color w:val="000000"/>
      </w:rPr>
      <w:br/>
    </w:r>
  </w:p>
  <w:p w14:paraId="4D7E53FE" w14:textId="0712534F" w:rsidR="00720595" w:rsidRDefault="00720595">
    <w:pPr>
      <w:pStyle w:val="Normal1"/>
      <w:pBdr>
        <w:top w:val="nil"/>
        <w:left w:val="nil"/>
        <w:bottom w:val="nil"/>
        <w:right w:val="nil"/>
        <w:between w:val="nil"/>
      </w:pBdr>
    </w:pPr>
  </w:p>
  <w:p w14:paraId="02690713" w14:textId="39DF19BD" w:rsidR="00720595" w:rsidRDefault="00720595">
    <w:pPr>
      <w:pStyle w:val="Normal1"/>
      <w:pBdr>
        <w:top w:val="nil"/>
        <w:left w:val="nil"/>
        <w:bottom w:val="nil"/>
        <w:right w:val="nil"/>
        <w:between w:val="nil"/>
      </w:pBdr>
    </w:pPr>
  </w:p>
  <w:p w14:paraId="1241288A" w14:textId="77777777" w:rsidR="00720595" w:rsidRDefault="00720595">
    <w:pPr>
      <w:pStyle w:val="Normal1"/>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B77"/>
    <w:multiLevelType w:val="hybridMultilevel"/>
    <w:tmpl w:val="1602BABC"/>
    <w:lvl w:ilvl="0" w:tplc="4824E0F8">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8567CC"/>
    <w:multiLevelType w:val="hybridMultilevel"/>
    <w:tmpl w:val="7076D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4B7B81"/>
    <w:multiLevelType w:val="hybridMultilevel"/>
    <w:tmpl w:val="905491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8B033CC"/>
    <w:multiLevelType w:val="multilevel"/>
    <w:tmpl w:val="AE9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73FD3"/>
    <w:multiLevelType w:val="multilevel"/>
    <w:tmpl w:val="831C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107F7"/>
    <w:multiLevelType w:val="hybridMultilevel"/>
    <w:tmpl w:val="5CAA3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CA36B1"/>
    <w:multiLevelType w:val="hybridMultilevel"/>
    <w:tmpl w:val="71924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B178E2"/>
    <w:multiLevelType w:val="multilevel"/>
    <w:tmpl w:val="7AC4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F"/>
    <w:rsid w:val="00005984"/>
    <w:rsid w:val="00006267"/>
    <w:rsid w:val="00006B5E"/>
    <w:rsid w:val="00011CE5"/>
    <w:rsid w:val="0002569D"/>
    <w:rsid w:val="00037901"/>
    <w:rsid w:val="000417B1"/>
    <w:rsid w:val="000431BE"/>
    <w:rsid w:val="00046A32"/>
    <w:rsid w:val="00056271"/>
    <w:rsid w:val="00076684"/>
    <w:rsid w:val="000843BB"/>
    <w:rsid w:val="000962F8"/>
    <w:rsid w:val="000B1550"/>
    <w:rsid w:val="000D10B8"/>
    <w:rsid w:val="000D72B0"/>
    <w:rsid w:val="000F5FEA"/>
    <w:rsid w:val="000F73B1"/>
    <w:rsid w:val="00103A61"/>
    <w:rsid w:val="001066DC"/>
    <w:rsid w:val="00112FF5"/>
    <w:rsid w:val="00114437"/>
    <w:rsid w:val="00121EF5"/>
    <w:rsid w:val="00122F58"/>
    <w:rsid w:val="00124859"/>
    <w:rsid w:val="00135101"/>
    <w:rsid w:val="00137571"/>
    <w:rsid w:val="00137DEB"/>
    <w:rsid w:val="001404AE"/>
    <w:rsid w:val="001672A7"/>
    <w:rsid w:val="001711C4"/>
    <w:rsid w:val="00186F05"/>
    <w:rsid w:val="00190110"/>
    <w:rsid w:val="00195A3D"/>
    <w:rsid w:val="001D1168"/>
    <w:rsid w:val="001F7A9E"/>
    <w:rsid w:val="00224F4C"/>
    <w:rsid w:val="002255B4"/>
    <w:rsid w:val="002334DE"/>
    <w:rsid w:val="002463D7"/>
    <w:rsid w:val="00254948"/>
    <w:rsid w:val="002601FB"/>
    <w:rsid w:val="00274A5F"/>
    <w:rsid w:val="00274D65"/>
    <w:rsid w:val="0027772D"/>
    <w:rsid w:val="00283B7B"/>
    <w:rsid w:val="0029638F"/>
    <w:rsid w:val="002A037A"/>
    <w:rsid w:val="002A5890"/>
    <w:rsid w:val="002A61EE"/>
    <w:rsid w:val="002A75A5"/>
    <w:rsid w:val="002B1014"/>
    <w:rsid w:val="002B5E94"/>
    <w:rsid w:val="002D548E"/>
    <w:rsid w:val="002F02C1"/>
    <w:rsid w:val="002F17C6"/>
    <w:rsid w:val="002F207B"/>
    <w:rsid w:val="002F2665"/>
    <w:rsid w:val="00315560"/>
    <w:rsid w:val="003169AC"/>
    <w:rsid w:val="00323C17"/>
    <w:rsid w:val="003365B8"/>
    <w:rsid w:val="00340768"/>
    <w:rsid w:val="00360275"/>
    <w:rsid w:val="00364F7E"/>
    <w:rsid w:val="003700BF"/>
    <w:rsid w:val="00376233"/>
    <w:rsid w:val="003955CA"/>
    <w:rsid w:val="003D5B12"/>
    <w:rsid w:val="003E6ADC"/>
    <w:rsid w:val="003F77E2"/>
    <w:rsid w:val="00410651"/>
    <w:rsid w:val="00411E89"/>
    <w:rsid w:val="00413185"/>
    <w:rsid w:val="00416091"/>
    <w:rsid w:val="004253BF"/>
    <w:rsid w:val="0043030C"/>
    <w:rsid w:val="00434D64"/>
    <w:rsid w:val="00443E59"/>
    <w:rsid w:val="0045251F"/>
    <w:rsid w:val="00455F5D"/>
    <w:rsid w:val="0045630C"/>
    <w:rsid w:val="00466B49"/>
    <w:rsid w:val="0047781E"/>
    <w:rsid w:val="00480EEF"/>
    <w:rsid w:val="004836D2"/>
    <w:rsid w:val="004E68B4"/>
    <w:rsid w:val="004F23A7"/>
    <w:rsid w:val="004F6257"/>
    <w:rsid w:val="005024A3"/>
    <w:rsid w:val="005254CF"/>
    <w:rsid w:val="005256EE"/>
    <w:rsid w:val="00542D58"/>
    <w:rsid w:val="005673CE"/>
    <w:rsid w:val="00590DF3"/>
    <w:rsid w:val="00590E6D"/>
    <w:rsid w:val="005D3548"/>
    <w:rsid w:val="005D7B57"/>
    <w:rsid w:val="006204D0"/>
    <w:rsid w:val="006313A9"/>
    <w:rsid w:val="00662D79"/>
    <w:rsid w:val="0068478C"/>
    <w:rsid w:val="0069489D"/>
    <w:rsid w:val="006A1CEF"/>
    <w:rsid w:val="006A1F52"/>
    <w:rsid w:val="006A478C"/>
    <w:rsid w:val="006B0B63"/>
    <w:rsid w:val="006B2616"/>
    <w:rsid w:val="006B53AA"/>
    <w:rsid w:val="006C3D28"/>
    <w:rsid w:val="006D2902"/>
    <w:rsid w:val="006D2BC7"/>
    <w:rsid w:val="006D6F98"/>
    <w:rsid w:val="006E4111"/>
    <w:rsid w:val="006E680B"/>
    <w:rsid w:val="006E7B6B"/>
    <w:rsid w:val="006E7EEF"/>
    <w:rsid w:val="0070725B"/>
    <w:rsid w:val="007138C9"/>
    <w:rsid w:val="00714201"/>
    <w:rsid w:val="007168E4"/>
    <w:rsid w:val="00717260"/>
    <w:rsid w:val="00717D45"/>
    <w:rsid w:val="00720595"/>
    <w:rsid w:val="007223E9"/>
    <w:rsid w:val="007245BA"/>
    <w:rsid w:val="007268FB"/>
    <w:rsid w:val="00737D88"/>
    <w:rsid w:val="007465B8"/>
    <w:rsid w:val="00753370"/>
    <w:rsid w:val="00756249"/>
    <w:rsid w:val="007711A0"/>
    <w:rsid w:val="00784EED"/>
    <w:rsid w:val="00786367"/>
    <w:rsid w:val="00794C76"/>
    <w:rsid w:val="007A1936"/>
    <w:rsid w:val="007B5D59"/>
    <w:rsid w:val="007E370F"/>
    <w:rsid w:val="00822FD6"/>
    <w:rsid w:val="008543E6"/>
    <w:rsid w:val="00865D4E"/>
    <w:rsid w:val="0087058B"/>
    <w:rsid w:val="00876462"/>
    <w:rsid w:val="008830E3"/>
    <w:rsid w:val="0088541B"/>
    <w:rsid w:val="008956AD"/>
    <w:rsid w:val="008959A7"/>
    <w:rsid w:val="008A0890"/>
    <w:rsid w:val="008C4FCE"/>
    <w:rsid w:val="008E13E0"/>
    <w:rsid w:val="00912711"/>
    <w:rsid w:val="00920219"/>
    <w:rsid w:val="00922009"/>
    <w:rsid w:val="00937AAA"/>
    <w:rsid w:val="00952391"/>
    <w:rsid w:val="009561FB"/>
    <w:rsid w:val="00960B86"/>
    <w:rsid w:val="00960C9B"/>
    <w:rsid w:val="0097078F"/>
    <w:rsid w:val="009838FB"/>
    <w:rsid w:val="00991C50"/>
    <w:rsid w:val="009A091A"/>
    <w:rsid w:val="009A5EFB"/>
    <w:rsid w:val="009B2CEE"/>
    <w:rsid w:val="009C7DF8"/>
    <w:rsid w:val="009D15AA"/>
    <w:rsid w:val="009D385E"/>
    <w:rsid w:val="009D7250"/>
    <w:rsid w:val="009D74BA"/>
    <w:rsid w:val="009E0598"/>
    <w:rsid w:val="009E0A80"/>
    <w:rsid w:val="009E4C23"/>
    <w:rsid w:val="009E71EF"/>
    <w:rsid w:val="009E77CC"/>
    <w:rsid w:val="00A0696F"/>
    <w:rsid w:val="00A112D2"/>
    <w:rsid w:val="00A212AB"/>
    <w:rsid w:val="00A278CA"/>
    <w:rsid w:val="00A33204"/>
    <w:rsid w:val="00A3343E"/>
    <w:rsid w:val="00A60B0A"/>
    <w:rsid w:val="00A650BB"/>
    <w:rsid w:val="00A72ECA"/>
    <w:rsid w:val="00A92A08"/>
    <w:rsid w:val="00A9545A"/>
    <w:rsid w:val="00A97918"/>
    <w:rsid w:val="00AA0CC9"/>
    <w:rsid w:val="00AD45B2"/>
    <w:rsid w:val="00AE13FE"/>
    <w:rsid w:val="00AF5116"/>
    <w:rsid w:val="00B0596F"/>
    <w:rsid w:val="00B1483F"/>
    <w:rsid w:val="00B15C75"/>
    <w:rsid w:val="00B17D13"/>
    <w:rsid w:val="00B4511A"/>
    <w:rsid w:val="00B54E59"/>
    <w:rsid w:val="00B73260"/>
    <w:rsid w:val="00B74C80"/>
    <w:rsid w:val="00B8477A"/>
    <w:rsid w:val="00B907E2"/>
    <w:rsid w:val="00B9657D"/>
    <w:rsid w:val="00B97820"/>
    <w:rsid w:val="00BB17C7"/>
    <w:rsid w:val="00BB62ED"/>
    <w:rsid w:val="00BC42B0"/>
    <w:rsid w:val="00BC438E"/>
    <w:rsid w:val="00BE272A"/>
    <w:rsid w:val="00BE3CC9"/>
    <w:rsid w:val="00C1524B"/>
    <w:rsid w:val="00C525F5"/>
    <w:rsid w:val="00C52D7E"/>
    <w:rsid w:val="00C625FD"/>
    <w:rsid w:val="00C840AA"/>
    <w:rsid w:val="00C84B04"/>
    <w:rsid w:val="00C961CD"/>
    <w:rsid w:val="00C96505"/>
    <w:rsid w:val="00CA6110"/>
    <w:rsid w:val="00CA760F"/>
    <w:rsid w:val="00CC5B80"/>
    <w:rsid w:val="00CD099C"/>
    <w:rsid w:val="00CD46A6"/>
    <w:rsid w:val="00CE25B3"/>
    <w:rsid w:val="00CE5868"/>
    <w:rsid w:val="00CE5E29"/>
    <w:rsid w:val="00D00C0A"/>
    <w:rsid w:val="00D02225"/>
    <w:rsid w:val="00D06712"/>
    <w:rsid w:val="00D13DE2"/>
    <w:rsid w:val="00D210FF"/>
    <w:rsid w:val="00D246FC"/>
    <w:rsid w:val="00D2740E"/>
    <w:rsid w:val="00D31772"/>
    <w:rsid w:val="00D428FE"/>
    <w:rsid w:val="00D434C2"/>
    <w:rsid w:val="00D95A9F"/>
    <w:rsid w:val="00DB4721"/>
    <w:rsid w:val="00DC1AEC"/>
    <w:rsid w:val="00DD56A3"/>
    <w:rsid w:val="00DD7387"/>
    <w:rsid w:val="00DE16B5"/>
    <w:rsid w:val="00DE3E34"/>
    <w:rsid w:val="00DE55CF"/>
    <w:rsid w:val="00DF0542"/>
    <w:rsid w:val="00DF1B71"/>
    <w:rsid w:val="00DF5EC5"/>
    <w:rsid w:val="00E00498"/>
    <w:rsid w:val="00E30B7B"/>
    <w:rsid w:val="00E92804"/>
    <w:rsid w:val="00E97DD5"/>
    <w:rsid w:val="00EA08C9"/>
    <w:rsid w:val="00EA1854"/>
    <w:rsid w:val="00EA3F6D"/>
    <w:rsid w:val="00EC179A"/>
    <w:rsid w:val="00EC4C6B"/>
    <w:rsid w:val="00EE5507"/>
    <w:rsid w:val="00EF289A"/>
    <w:rsid w:val="00EF2ED9"/>
    <w:rsid w:val="00F0222A"/>
    <w:rsid w:val="00F03D17"/>
    <w:rsid w:val="00F110FE"/>
    <w:rsid w:val="00F155C4"/>
    <w:rsid w:val="00F159F4"/>
    <w:rsid w:val="00F32C46"/>
    <w:rsid w:val="00F375E3"/>
    <w:rsid w:val="00F3764A"/>
    <w:rsid w:val="00F757F7"/>
    <w:rsid w:val="00F82EFE"/>
    <w:rsid w:val="00FC1273"/>
    <w:rsid w:val="00FC17CD"/>
    <w:rsid w:val="00FC23A1"/>
    <w:rsid w:val="00FC4CCB"/>
    <w:rsid w:val="00FD454C"/>
    <w:rsid w:val="00FF01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7526F7"/>
  <w15:docId w15:val="{6FDBAA79-AE5B-4402-85F5-454A0E36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19"/>
  </w:style>
  <w:style w:type="paragraph" w:styleId="Ttulo1">
    <w:name w:val="heading 1"/>
    <w:basedOn w:val="Normal1"/>
    <w:next w:val="Normal1"/>
    <w:rsid w:val="00D95A9F"/>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1"/>
    <w:next w:val="Normal1"/>
    <w:rsid w:val="00D95A9F"/>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1"/>
    <w:next w:val="Normal1"/>
    <w:rsid w:val="00D95A9F"/>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1"/>
    <w:next w:val="Normal1"/>
    <w:rsid w:val="00D95A9F"/>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1"/>
    <w:next w:val="Normal1"/>
    <w:rsid w:val="00D95A9F"/>
    <w:pPr>
      <w:keepNext/>
      <w:keepLines/>
      <w:pBdr>
        <w:top w:val="nil"/>
        <w:left w:val="nil"/>
        <w:bottom w:val="nil"/>
        <w:right w:val="nil"/>
        <w:between w:val="nil"/>
      </w:pBdr>
      <w:spacing w:before="240" w:after="80"/>
      <w:outlineLvl w:val="4"/>
    </w:pPr>
    <w:rPr>
      <w:color w:val="666666"/>
    </w:rPr>
  </w:style>
  <w:style w:type="paragraph" w:styleId="Ttulo6">
    <w:name w:val="heading 6"/>
    <w:basedOn w:val="Normal1"/>
    <w:next w:val="Normal1"/>
    <w:rsid w:val="00D95A9F"/>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95A9F"/>
  </w:style>
  <w:style w:type="table" w:customStyle="1" w:styleId="TableNormal">
    <w:name w:val="Table Normal"/>
    <w:rsid w:val="00D95A9F"/>
    <w:tblPr>
      <w:tblCellMar>
        <w:top w:w="0" w:type="dxa"/>
        <w:left w:w="0" w:type="dxa"/>
        <w:bottom w:w="0" w:type="dxa"/>
        <w:right w:w="0" w:type="dxa"/>
      </w:tblCellMar>
    </w:tblPr>
  </w:style>
  <w:style w:type="paragraph" w:styleId="Ttulo">
    <w:name w:val="Title"/>
    <w:basedOn w:val="Normal1"/>
    <w:next w:val="Normal1"/>
    <w:rsid w:val="00D95A9F"/>
    <w:pPr>
      <w:keepNext/>
      <w:keepLines/>
      <w:pBdr>
        <w:top w:val="nil"/>
        <w:left w:val="nil"/>
        <w:bottom w:val="nil"/>
        <w:right w:val="nil"/>
        <w:between w:val="nil"/>
      </w:pBdr>
      <w:spacing w:after="60"/>
    </w:pPr>
    <w:rPr>
      <w:color w:val="000000"/>
      <w:sz w:val="52"/>
      <w:szCs w:val="52"/>
    </w:rPr>
  </w:style>
  <w:style w:type="paragraph" w:styleId="Subttulo">
    <w:name w:val="Subtitle"/>
    <w:basedOn w:val="Normal1"/>
    <w:next w:val="Normal1"/>
    <w:rsid w:val="00D95A9F"/>
    <w:pPr>
      <w:keepNext/>
      <w:keepLines/>
      <w:pBdr>
        <w:top w:val="nil"/>
        <w:left w:val="nil"/>
        <w:bottom w:val="nil"/>
        <w:right w:val="nil"/>
        <w:between w:val="nil"/>
      </w:pBdr>
      <w:spacing w:after="320"/>
    </w:pPr>
    <w:rPr>
      <w:color w:val="666666"/>
      <w:sz w:val="30"/>
      <w:szCs w:val="30"/>
    </w:rPr>
  </w:style>
  <w:style w:type="table" w:customStyle="1" w:styleId="a">
    <w:basedOn w:val="TableNormal"/>
    <w:rsid w:val="00D95A9F"/>
    <w:tblPr>
      <w:tblStyleRowBandSize w:val="1"/>
      <w:tblStyleColBandSize w:val="1"/>
    </w:tblPr>
  </w:style>
  <w:style w:type="table" w:customStyle="1" w:styleId="a0">
    <w:basedOn w:val="TableNormal"/>
    <w:rsid w:val="00D95A9F"/>
    <w:tblPr>
      <w:tblStyleRowBandSize w:val="1"/>
      <w:tblStyleColBandSize w:val="1"/>
    </w:tblPr>
  </w:style>
  <w:style w:type="paragraph" w:styleId="Textodeglobo">
    <w:name w:val="Balloon Text"/>
    <w:basedOn w:val="Normal"/>
    <w:link w:val="TextodegloboCar"/>
    <w:uiPriority w:val="99"/>
    <w:semiHidden/>
    <w:unhideWhenUsed/>
    <w:rsid w:val="007A19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936"/>
    <w:rPr>
      <w:rFonts w:ascii="Tahoma" w:hAnsi="Tahoma" w:cs="Tahoma"/>
      <w:sz w:val="16"/>
      <w:szCs w:val="16"/>
    </w:rPr>
  </w:style>
  <w:style w:type="character" w:styleId="Textoennegrita">
    <w:name w:val="Strong"/>
    <w:basedOn w:val="Fuentedeprrafopredeter"/>
    <w:uiPriority w:val="22"/>
    <w:qFormat/>
    <w:rsid w:val="00720595"/>
    <w:rPr>
      <w:b/>
      <w:bCs/>
    </w:rPr>
  </w:style>
  <w:style w:type="paragraph" w:styleId="NormalWeb">
    <w:name w:val="Normal (Web)"/>
    <w:basedOn w:val="Normal"/>
    <w:uiPriority w:val="99"/>
    <w:unhideWhenUsed/>
    <w:rsid w:val="009838FB"/>
    <w:rPr>
      <w:rFonts w:ascii="Times New Roman" w:hAnsi="Times New Roman" w:cs="Times New Roman"/>
      <w:sz w:val="24"/>
      <w:szCs w:val="24"/>
    </w:rPr>
  </w:style>
  <w:style w:type="character" w:styleId="Hipervnculo">
    <w:name w:val="Hyperlink"/>
    <w:basedOn w:val="Fuentedeprrafopredeter"/>
    <w:uiPriority w:val="99"/>
    <w:unhideWhenUsed/>
    <w:rsid w:val="009838FB"/>
    <w:rPr>
      <w:color w:val="0000FF" w:themeColor="hyperlink"/>
      <w:u w:val="single"/>
    </w:rPr>
  </w:style>
  <w:style w:type="character" w:styleId="Refdecomentario">
    <w:name w:val="annotation reference"/>
    <w:basedOn w:val="Fuentedeprrafopredeter"/>
    <w:uiPriority w:val="99"/>
    <w:semiHidden/>
    <w:unhideWhenUsed/>
    <w:rsid w:val="00F155C4"/>
    <w:rPr>
      <w:sz w:val="16"/>
      <w:szCs w:val="16"/>
    </w:rPr>
  </w:style>
  <w:style w:type="paragraph" w:styleId="Textocomentario">
    <w:name w:val="annotation text"/>
    <w:basedOn w:val="Normal"/>
    <w:link w:val="TextocomentarioCar"/>
    <w:uiPriority w:val="99"/>
    <w:semiHidden/>
    <w:unhideWhenUsed/>
    <w:rsid w:val="00F155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55C4"/>
    <w:rPr>
      <w:sz w:val="20"/>
      <w:szCs w:val="20"/>
    </w:rPr>
  </w:style>
  <w:style w:type="paragraph" w:styleId="Asuntodelcomentario">
    <w:name w:val="annotation subject"/>
    <w:basedOn w:val="Textocomentario"/>
    <w:next w:val="Textocomentario"/>
    <w:link w:val="AsuntodelcomentarioCar"/>
    <w:uiPriority w:val="99"/>
    <w:semiHidden/>
    <w:unhideWhenUsed/>
    <w:rsid w:val="00F155C4"/>
    <w:rPr>
      <w:b/>
      <w:bCs/>
    </w:rPr>
  </w:style>
  <w:style w:type="character" w:customStyle="1" w:styleId="AsuntodelcomentarioCar">
    <w:name w:val="Asunto del comentario Car"/>
    <w:basedOn w:val="TextocomentarioCar"/>
    <w:link w:val="Asuntodelcomentario"/>
    <w:uiPriority w:val="99"/>
    <w:semiHidden/>
    <w:rsid w:val="00F155C4"/>
    <w:rPr>
      <w:b/>
      <w:bCs/>
      <w:sz w:val="20"/>
      <w:szCs w:val="20"/>
    </w:rPr>
  </w:style>
  <w:style w:type="paragraph" w:styleId="Prrafodelista">
    <w:name w:val="List Paragraph"/>
    <w:basedOn w:val="Normal"/>
    <w:qFormat/>
    <w:rsid w:val="00B4511A"/>
    <w:pPr>
      <w:ind w:left="720"/>
      <w:contextualSpacing/>
    </w:pPr>
  </w:style>
  <w:style w:type="paragraph" w:styleId="Revisin">
    <w:name w:val="Revision"/>
    <w:hidden/>
    <w:uiPriority w:val="99"/>
    <w:semiHidden/>
    <w:rsid w:val="00DE55CF"/>
    <w:pPr>
      <w:spacing w:line="240" w:lineRule="auto"/>
    </w:pPr>
  </w:style>
  <w:style w:type="paragraph" w:styleId="Encabezado">
    <w:name w:val="header"/>
    <w:basedOn w:val="Normal"/>
    <w:link w:val="EncabezadoCar"/>
    <w:uiPriority w:val="99"/>
    <w:unhideWhenUsed/>
    <w:rsid w:val="00DF5EC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5EC5"/>
  </w:style>
  <w:style w:type="paragraph" w:styleId="Piedepgina">
    <w:name w:val="footer"/>
    <w:basedOn w:val="Normal"/>
    <w:link w:val="PiedepginaCar"/>
    <w:uiPriority w:val="99"/>
    <w:unhideWhenUsed/>
    <w:rsid w:val="00DF5EC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1720">
      <w:bodyDiv w:val="1"/>
      <w:marLeft w:val="0"/>
      <w:marRight w:val="0"/>
      <w:marTop w:val="0"/>
      <w:marBottom w:val="0"/>
      <w:divBdr>
        <w:top w:val="none" w:sz="0" w:space="0" w:color="auto"/>
        <w:left w:val="none" w:sz="0" w:space="0" w:color="auto"/>
        <w:bottom w:val="none" w:sz="0" w:space="0" w:color="auto"/>
        <w:right w:val="none" w:sz="0" w:space="0" w:color="auto"/>
      </w:divBdr>
    </w:div>
    <w:div w:id="318388424">
      <w:bodyDiv w:val="1"/>
      <w:marLeft w:val="0"/>
      <w:marRight w:val="0"/>
      <w:marTop w:val="0"/>
      <w:marBottom w:val="0"/>
      <w:divBdr>
        <w:top w:val="none" w:sz="0" w:space="0" w:color="auto"/>
        <w:left w:val="none" w:sz="0" w:space="0" w:color="auto"/>
        <w:bottom w:val="none" w:sz="0" w:space="0" w:color="auto"/>
        <w:right w:val="none" w:sz="0" w:space="0" w:color="auto"/>
      </w:divBdr>
    </w:div>
    <w:div w:id="455876630">
      <w:bodyDiv w:val="1"/>
      <w:marLeft w:val="0"/>
      <w:marRight w:val="0"/>
      <w:marTop w:val="0"/>
      <w:marBottom w:val="0"/>
      <w:divBdr>
        <w:top w:val="none" w:sz="0" w:space="0" w:color="auto"/>
        <w:left w:val="none" w:sz="0" w:space="0" w:color="auto"/>
        <w:bottom w:val="none" w:sz="0" w:space="0" w:color="auto"/>
        <w:right w:val="none" w:sz="0" w:space="0" w:color="auto"/>
      </w:divBdr>
    </w:div>
    <w:div w:id="479688925">
      <w:bodyDiv w:val="1"/>
      <w:marLeft w:val="0"/>
      <w:marRight w:val="0"/>
      <w:marTop w:val="0"/>
      <w:marBottom w:val="0"/>
      <w:divBdr>
        <w:top w:val="none" w:sz="0" w:space="0" w:color="auto"/>
        <w:left w:val="none" w:sz="0" w:space="0" w:color="auto"/>
        <w:bottom w:val="none" w:sz="0" w:space="0" w:color="auto"/>
        <w:right w:val="none" w:sz="0" w:space="0" w:color="auto"/>
      </w:divBdr>
    </w:div>
    <w:div w:id="502286983">
      <w:bodyDiv w:val="1"/>
      <w:marLeft w:val="0"/>
      <w:marRight w:val="0"/>
      <w:marTop w:val="0"/>
      <w:marBottom w:val="0"/>
      <w:divBdr>
        <w:top w:val="none" w:sz="0" w:space="0" w:color="auto"/>
        <w:left w:val="none" w:sz="0" w:space="0" w:color="auto"/>
        <w:bottom w:val="none" w:sz="0" w:space="0" w:color="auto"/>
        <w:right w:val="none" w:sz="0" w:space="0" w:color="auto"/>
      </w:divBdr>
    </w:div>
    <w:div w:id="553008034">
      <w:bodyDiv w:val="1"/>
      <w:marLeft w:val="0"/>
      <w:marRight w:val="0"/>
      <w:marTop w:val="0"/>
      <w:marBottom w:val="0"/>
      <w:divBdr>
        <w:top w:val="none" w:sz="0" w:space="0" w:color="auto"/>
        <w:left w:val="none" w:sz="0" w:space="0" w:color="auto"/>
        <w:bottom w:val="none" w:sz="0" w:space="0" w:color="auto"/>
        <w:right w:val="none" w:sz="0" w:space="0" w:color="auto"/>
      </w:divBdr>
    </w:div>
    <w:div w:id="663823150">
      <w:bodyDiv w:val="1"/>
      <w:marLeft w:val="0"/>
      <w:marRight w:val="0"/>
      <w:marTop w:val="0"/>
      <w:marBottom w:val="0"/>
      <w:divBdr>
        <w:top w:val="none" w:sz="0" w:space="0" w:color="auto"/>
        <w:left w:val="none" w:sz="0" w:space="0" w:color="auto"/>
        <w:bottom w:val="none" w:sz="0" w:space="0" w:color="auto"/>
        <w:right w:val="none" w:sz="0" w:space="0" w:color="auto"/>
      </w:divBdr>
    </w:div>
    <w:div w:id="928729691">
      <w:bodyDiv w:val="1"/>
      <w:marLeft w:val="0"/>
      <w:marRight w:val="0"/>
      <w:marTop w:val="0"/>
      <w:marBottom w:val="0"/>
      <w:divBdr>
        <w:top w:val="none" w:sz="0" w:space="0" w:color="auto"/>
        <w:left w:val="none" w:sz="0" w:space="0" w:color="auto"/>
        <w:bottom w:val="none" w:sz="0" w:space="0" w:color="auto"/>
        <w:right w:val="none" w:sz="0" w:space="0" w:color="auto"/>
      </w:divBdr>
    </w:div>
    <w:div w:id="1099761190">
      <w:bodyDiv w:val="1"/>
      <w:marLeft w:val="0"/>
      <w:marRight w:val="0"/>
      <w:marTop w:val="0"/>
      <w:marBottom w:val="0"/>
      <w:divBdr>
        <w:top w:val="none" w:sz="0" w:space="0" w:color="auto"/>
        <w:left w:val="none" w:sz="0" w:space="0" w:color="auto"/>
        <w:bottom w:val="none" w:sz="0" w:space="0" w:color="auto"/>
        <w:right w:val="none" w:sz="0" w:space="0" w:color="auto"/>
      </w:divBdr>
    </w:div>
    <w:div w:id="1225605265">
      <w:bodyDiv w:val="1"/>
      <w:marLeft w:val="0"/>
      <w:marRight w:val="0"/>
      <w:marTop w:val="0"/>
      <w:marBottom w:val="0"/>
      <w:divBdr>
        <w:top w:val="none" w:sz="0" w:space="0" w:color="auto"/>
        <w:left w:val="none" w:sz="0" w:space="0" w:color="auto"/>
        <w:bottom w:val="none" w:sz="0" w:space="0" w:color="auto"/>
        <w:right w:val="none" w:sz="0" w:space="0" w:color="auto"/>
      </w:divBdr>
    </w:div>
    <w:div w:id="1300189470">
      <w:bodyDiv w:val="1"/>
      <w:marLeft w:val="0"/>
      <w:marRight w:val="0"/>
      <w:marTop w:val="0"/>
      <w:marBottom w:val="0"/>
      <w:divBdr>
        <w:top w:val="none" w:sz="0" w:space="0" w:color="auto"/>
        <w:left w:val="none" w:sz="0" w:space="0" w:color="auto"/>
        <w:bottom w:val="none" w:sz="0" w:space="0" w:color="auto"/>
        <w:right w:val="none" w:sz="0" w:space="0" w:color="auto"/>
      </w:divBdr>
    </w:div>
    <w:div w:id="1353652744">
      <w:bodyDiv w:val="1"/>
      <w:marLeft w:val="0"/>
      <w:marRight w:val="0"/>
      <w:marTop w:val="0"/>
      <w:marBottom w:val="0"/>
      <w:divBdr>
        <w:top w:val="none" w:sz="0" w:space="0" w:color="auto"/>
        <w:left w:val="none" w:sz="0" w:space="0" w:color="auto"/>
        <w:bottom w:val="none" w:sz="0" w:space="0" w:color="auto"/>
        <w:right w:val="none" w:sz="0" w:space="0" w:color="auto"/>
      </w:divBdr>
    </w:div>
    <w:div w:id="1500803097">
      <w:bodyDiv w:val="1"/>
      <w:marLeft w:val="0"/>
      <w:marRight w:val="0"/>
      <w:marTop w:val="0"/>
      <w:marBottom w:val="0"/>
      <w:divBdr>
        <w:top w:val="none" w:sz="0" w:space="0" w:color="auto"/>
        <w:left w:val="none" w:sz="0" w:space="0" w:color="auto"/>
        <w:bottom w:val="none" w:sz="0" w:space="0" w:color="auto"/>
        <w:right w:val="none" w:sz="0" w:space="0" w:color="auto"/>
      </w:divBdr>
    </w:div>
    <w:div w:id="1527016072">
      <w:bodyDiv w:val="1"/>
      <w:marLeft w:val="0"/>
      <w:marRight w:val="0"/>
      <w:marTop w:val="0"/>
      <w:marBottom w:val="0"/>
      <w:divBdr>
        <w:top w:val="none" w:sz="0" w:space="0" w:color="auto"/>
        <w:left w:val="none" w:sz="0" w:space="0" w:color="auto"/>
        <w:bottom w:val="none" w:sz="0" w:space="0" w:color="auto"/>
        <w:right w:val="none" w:sz="0" w:space="0" w:color="auto"/>
      </w:divBdr>
    </w:div>
    <w:div w:id="1733654768">
      <w:bodyDiv w:val="1"/>
      <w:marLeft w:val="0"/>
      <w:marRight w:val="0"/>
      <w:marTop w:val="0"/>
      <w:marBottom w:val="0"/>
      <w:divBdr>
        <w:top w:val="none" w:sz="0" w:space="0" w:color="auto"/>
        <w:left w:val="none" w:sz="0" w:space="0" w:color="auto"/>
        <w:bottom w:val="none" w:sz="0" w:space="0" w:color="auto"/>
        <w:right w:val="none" w:sz="0" w:space="0" w:color="auto"/>
      </w:divBdr>
    </w:div>
    <w:div w:id="1814176483">
      <w:bodyDiv w:val="1"/>
      <w:marLeft w:val="0"/>
      <w:marRight w:val="0"/>
      <w:marTop w:val="0"/>
      <w:marBottom w:val="0"/>
      <w:divBdr>
        <w:top w:val="none" w:sz="0" w:space="0" w:color="auto"/>
        <w:left w:val="none" w:sz="0" w:space="0" w:color="auto"/>
        <w:bottom w:val="none" w:sz="0" w:space="0" w:color="auto"/>
        <w:right w:val="none" w:sz="0" w:space="0" w:color="auto"/>
      </w:divBdr>
    </w:div>
    <w:div w:id="1933195543">
      <w:bodyDiv w:val="1"/>
      <w:marLeft w:val="0"/>
      <w:marRight w:val="0"/>
      <w:marTop w:val="0"/>
      <w:marBottom w:val="0"/>
      <w:divBdr>
        <w:top w:val="none" w:sz="0" w:space="0" w:color="auto"/>
        <w:left w:val="none" w:sz="0" w:space="0" w:color="auto"/>
        <w:bottom w:val="none" w:sz="0" w:space="0" w:color="auto"/>
        <w:right w:val="none" w:sz="0" w:space="0" w:color="auto"/>
      </w:divBdr>
    </w:div>
    <w:div w:id="2016834033">
      <w:bodyDiv w:val="1"/>
      <w:marLeft w:val="0"/>
      <w:marRight w:val="0"/>
      <w:marTop w:val="0"/>
      <w:marBottom w:val="0"/>
      <w:divBdr>
        <w:top w:val="none" w:sz="0" w:space="0" w:color="auto"/>
        <w:left w:val="none" w:sz="0" w:space="0" w:color="auto"/>
        <w:bottom w:val="none" w:sz="0" w:space="0" w:color="auto"/>
        <w:right w:val="none" w:sz="0" w:space="0" w:color="auto"/>
      </w:divBdr>
    </w:div>
    <w:div w:id="210280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lgtb.org/educacion/" TargetMode="External"/><Relationship Id="rId13" Type="http://schemas.openxmlformats.org/officeDocument/2006/relationships/hyperlink" Target="https://felgtb.org/wp-content/uploads/2021/09/ab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lgtb.org/educaendiversid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lgtb.org/" TargetMode="External"/><Relationship Id="rId5" Type="http://schemas.openxmlformats.org/officeDocument/2006/relationships/webSettings" Target="webSettings.xml"/><Relationship Id="rId15" Type="http://schemas.openxmlformats.org/officeDocument/2006/relationships/hyperlink" Target="mailto:prensa@felgtb.org" TargetMode="External"/><Relationship Id="rId10" Type="http://schemas.openxmlformats.org/officeDocument/2006/relationships/hyperlink" Target="https://www.youtube.com/watch?v=f5ycyeQOhc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lgtb.org/educaendiversidad" TargetMode="External"/><Relationship Id="rId14" Type="http://schemas.openxmlformats.org/officeDocument/2006/relationships/hyperlink" Target="https://libroscontraelodio.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EC39-E402-4EB7-9635-682EA3E6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sara Recuenco</cp:lastModifiedBy>
  <cp:revision>13</cp:revision>
  <cp:lastPrinted>2019-06-11T15:42:00Z</cp:lastPrinted>
  <dcterms:created xsi:type="dcterms:W3CDTF">2021-09-14T09:11:00Z</dcterms:created>
  <dcterms:modified xsi:type="dcterms:W3CDTF">2021-09-15T09:29:00Z</dcterms:modified>
</cp:coreProperties>
</file>